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95" w:rsidRPr="004B509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w:cs="Times New Roman"/>
          <w:color w:val="444444"/>
          <w:sz w:val="28"/>
          <w:szCs w:val="28"/>
          <w:bdr w:val="none" w:sz="0" w:space="0" w:color="auto" w:frame="1"/>
        </w:rPr>
        <w:t>1. Что такое преступление?</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Преступление – виновно совершенное общественно опасное деяние в форме действия или бездействия, наносящее ущерб самым существенным общественным отношениям и запрещенное Уголовным кодексом под угрозой наказания.</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Вина – это психическое состояние лица к своему поведению и его последствиям. Т.е. человек осознавал противоправность своего деяния и предвидел наступление вредных последствий.</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Общественная опасность выражается в причинении ущерба каким-либо законным интересам, охраняемым уголовным правом. Она определяется величиной ущерба, способом совершения преступления и обстановкой совершения деяния.</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xml:space="preserve">Преступления посягают на наиболее важные общественные отношения, интересы, блага. </w:t>
      </w:r>
      <w:proofErr w:type="gramStart"/>
      <w:r w:rsidRPr="004B5095">
        <w:rPr>
          <w:rFonts w:ascii="Times New Roman" w:hAnsi="Times New Roman" w:cs="Times New Roman"/>
          <w:sz w:val="28"/>
          <w:szCs w:val="28"/>
        </w:rPr>
        <w:t>Это</w:t>
      </w:r>
      <w:proofErr w:type="gramEnd"/>
      <w:r w:rsidRPr="004B5095">
        <w:rPr>
          <w:rFonts w:ascii="Times New Roman" w:hAnsi="Times New Roman" w:cs="Times New Roman"/>
          <w:sz w:val="28"/>
          <w:szCs w:val="28"/>
        </w:rPr>
        <w:t xml:space="preserve"> прежде всего жизнь и здоровье человека, его честь, достоинство, собственность, безопасность государства и т.д.</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Уголовная противоправность заключается в том, что за любое преступление, предусмотренное УК, следует определенное наказание.</w:t>
      </w:r>
    </w:p>
    <w:p w:rsidR="004B5095" w:rsidRPr="004B509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w:cs="Times New Roman"/>
          <w:color w:val="444444"/>
          <w:sz w:val="28"/>
          <w:szCs w:val="28"/>
          <w:bdr w:val="none" w:sz="0" w:space="0" w:color="auto" w:frame="1"/>
        </w:rPr>
        <w:t>1. Какие категории преступлений предусмотрены УК?</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В зависимости от характера и степени общественной опасности деяния все преступления подразделяются на 4 группы:</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1) преступления небольшой тяжести – деяния, наказание за которые не превышает двух лет лишения свободы.</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2) преступления средней тяжести – деяния, наказание за которые не превышает пяти лет лишения свободы.</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3) тяжкие преступления – деяния, наказание за которые не превышает десяти лет лишения свободы.</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4) особо тяжкие преступления – деяния, наказание за которые составляют свыше десяти лет лишения свободы, либо более строгое наказание.</w:t>
      </w:r>
    </w:p>
    <w:p w:rsidR="004B5095" w:rsidRPr="004B509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w:cs="Times New Roman"/>
          <w:color w:val="444444"/>
          <w:sz w:val="28"/>
          <w:szCs w:val="28"/>
          <w:bdr w:val="none" w:sz="0" w:space="0" w:color="auto" w:frame="1"/>
        </w:rPr>
        <w:t>1. Что такое рецидив преступления?</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xml:space="preserve">Рецидивом преступлений признается совершение умышленного преступления лицом, </w:t>
      </w:r>
      <w:proofErr w:type="gramStart"/>
      <w:r w:rsidRPr="004B5095">
        <w:rPr>
          <w:rFonts w:ascii="Times New Roman" w:hAnsi="Times New Roman" w:cs="Times New Roman"/>
          <w:sz w:val="28"/>
          <w:szCs w:val="28"/>
        </w:rPr>
        <w:t>имеющем</w:t>
      </w:r>
      <w:proofErr w:type="gramEnd"/>
      <w:r w:rsidRPr="004B5095">
        <w:rPr>
          <w:rFonts w:ascii="Times New Roman" w:hAnsi="Times New Roman" w:cs="Times New Roman"/>
          <w:sz w:val="28"/>
          <w:szCs w:val="28"/>
        </w:rPr>
        <w:t xml:space="preserve"> судимость за ранее совершенное умышленное преступление. Для признания рецидива судимость за преступления не должна быть погашена или снята. Рецидив влечет за собой более строгое наказание.</w:t>
      </w:r>
    </w:p>
    <w:p w:rsidR="004B5095" w:rsidRPr="004B509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w:cs="Times New Roman"/>
          <w:color w:val="444444"/>
          <w:sz w:val="28"/>
          <w:szCs w:val="28"/>
          <w:bdr w:val="none" w:sz="0" w:space="0" w:color="auto" w:frame="1"/>
        </w:rPr>
        <w:t xml:space="preserve">1. Как отличить оконченное преступление от </w:t>
      </w:r>
      <w:proofErr w:type="gramStart"/>
      <w:r w:rsidRPr="004B5095">
        <w:rPr>
          <w:rStyle w:val="a4"/>
          <w:rFonts w:ascii="Times New Roman" w:hAnsi="Times New Roman" w:cs="Times New Roman"/>
          <w:color w:val="444444"/>
          <w:sz w:val="28"/>
          <w:szCs w:val="28"/>
          <w:bdr w:val="none" w:sz="0" w:space="0" w:color="auto" w:frame="1"/>
        </w:rPr>
        <w:t>неоконченного</w:t>
      </w:r>
      <w:proofErr w:type="gramEnd"/>
      <w:r w:rsidRPr="004B5095">
        <w:rPr>
          <w:rStyle w:val="a4"/>
          <w:rFonts w:ascii="Times New Roman" w:hAnsi="Times New Roman" w:cs="Times New Roman"/>
          <w:color w:val="444444"/>
          <w:sz w:val="28"/>
          <w:szCs w:val="28"/>
          <w:bdr w:val="none" w:sz="0" w:space="0" w:color="auto" w:frame="1"/>
        </w:rPr>
        <w:t>?</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Преступление признается оконченным, если в совершенном лицом деянии содержатся все признаки состава преступления, т.е. был достигнут желаемый результат, например: причинение смерти при убийстве.</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Неоконченным преступлением признаются приготовление к преступлению и покушение на преступление.</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умышленное создание условий для совершения преступления, если при этом преступление не было доведено до конца по независящим от этого лица обстоятельствам.</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Покушением на преступление признаются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4B5095" w:rsidRPr="004B509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w:cs="Times New Roman"/>
          <w:color w:val="444444"/>
          <w:sz w:val="28"/>
          <w:szCs w:val="28"/>
          <w:bdr w:val="none" w:sz="0" w:space="0" w:color="auto" w:frame="1"/>
        </w:rPr>
        <w:lastRenderedPageBreak/>
        <w:t>1. Что такое соучастие в преступлении?</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Соучастием в преступлении признается умышленное совместное участие двух или более лиц в совершении умышленного преступления.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Все соучастники делятся на исполнителя, организатора, подстрекателя и пособника.</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В зависимости от степени организованности соучастников, совершение преступления возможно группой лиц (два и более исполнителя), группой лиц по предварительному сговору (лица, заранее договорившиеся о совместном совершении преступления), организованной группой или преступным сообществом (устойчивая группа лиц, заранее объединившихся для совершения одного или нескольких преступлений, преступной организацией).</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Совершение преступления группой лиц, группой лиц по предварительному сговору, организованной группой или преступным сообществом влечет более строгое наказание.</w:t>
      </w:r>
    </w:p>
    <w:p w:rsidR="004B5095" w:rsidRPr="004B509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w:cs="Times New Roman"/>
          <w:color w:val="444444"/>
          <w:sz w:val="28"/>
          <w:szCs w:val="28"/>
          <w:bdr w:val="none" w:sz="0" w:space="0" w:color="auto" w:frame="1"/>
        </w:rPr>
        <w:t>1. Какое лицо может быть привлечено к уголовной ответственности?</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Уголовной ответственности подлежит только вменяемое физическое лицо, достигшее определенного возраста. Вменяемое лицо – это лицо, обладающее сознанием и волей, отдающее себе отчет в своих действиях и способное ими руководить.</w:t>
      </w:r>
    </w:p>
    <w:p w:rsidR="004B5095" w:rsidRPr="004B509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w:cs="Times New Roman"/>
          <w:color w:val="444444"/>
          <w:sz w:val="28"/>
          <w:szCs w:val="28"/>
          <w:bdr w:val="none" w:sz="0" w:space="0" w:color="auto" w:frame="1"/>
        </w:rPr>
        <w:t>1. С какого возраста наступает уголовная ответственность?</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По общему правилу к уголовной ответственности привлекается лицо, достигшее 16 летнего возраста. Но есть несколько исключений, когда ответственность наступает с 14 лет.</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К их числу относятся:</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убийство (т.е. умышленное причинение смерти другому человеку);</w:t>
      </w:r>
    </w:p>
    <w:p w:rsidR="004B5095" w:rsidRPr="004B5095" w:rsidRDefault="004B5095" w:rsidP="004B5095">
      <w:pPr>
        <w:pStyle w:val="a5"/>
        <w:ind w:firstLine="709"/>
        <w:rPr>
          <w:rFonts w:ascii="Times New Roman" w:hAnsi="Times New Roman" w:cs="Times New Roman"/>
          <w:sz w:val="28"/>
          <w:szCs w:val="28"/>
        </w:rPr>
      </w:pPr>
      <w:proofErr w:type="gramStart"/>
      <w:r w:rsidRPr="004B5095">
        <w:rPr>
          <w:rFonts w:ascii="Times New Roman" w:hAnsi="Times New Roman" w:cs="Times New Roman"/>
          <w:sz w:val="28"/>
          <w:szCs w:val="28"/>
        </w:rPr>
        <w:t xml:space="preserve">– умышленное причинение тяжкого вреда здоровью (т.е. причинение вреда здоровью, опасного для жизни человека, или повлекшее за собой потерю зрения, речи, слуха либо иного органа или утрату органом его функций, прерывание беременности, психическое расстройство, заболевание наркоманией либо </w:t>
      </w:r>
      <w:proofErr w:type="spellStart"/>
      <w:r w:rsidRPr="004B5095">
        <w:rPr>
          <w:rFonts w:ascii="Times New Roman" w:hAnsi="Times New Roman" w:cs="Times New Roman"/>
          <w:sz w:val="28"/>
          <w:szCs w:val="28"/>
        </w:rPr>
        <w:t>таксикоманией</w:t>
      </w:r>
      <w:proofErr w:type="spellEnd"/>
      <w:r w:rsidRPr="004B5095">
        <w:rPr>
          <w:rFonts w:ascii="Times New Roman" w:hAnsi="Times New Roman" w:cs="Times New Roman"/>
          <w:sz w:val="28"/>
          <w:szCs w:val="28"/>
        </w:rPr>
        <w:t>,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w:t>
      </w:r>
      <w:proofErr w:type="gramEnd"/>
      <w:r w:rsidRPr="004B5095">
        <w:rPr>
          <w:rFonts w:ascii="Times New Roman" w:hAnsi="Times New Roman" w:cs="Times New Roman"/>
          <w:sz w:val="28"/>
          <w:szCs w:val="28"/>
        </w:rPr>
        <w:t xml:space="preserve"> виновного полную утрату профессиональной трудоспособности);</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умышленное причинение средней тяжести вреда здоровью (т.е. причинение вреда здоровью, не опасного для жизни человека и не повлекшего последствий тяжкого причинения вреда здоровью);</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похищение человека;</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изнасилование (т.е. половое сношение с применением насилия или угрозой его применения к потерпевшей или к другим лицам либо с использованием беспомощного состояния потерпевшей);</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xml:space="preserve">- насильственные действия сексуального характера (т.е. </w:t>
      </w:r>
      <w:proofErr w:type="spellStart"/>
      <w:r w:rsidRPr="004B5095">
        <w:rPr>
          <w:rFonts w:ascii="Times New Roman" w:hAnsi="Times New Roman" w:cs="Times New Roman"/>
          <w:sz w:val="28"/>
          <w:szCs w:val="28"/>
        </w:rPr>
        <w:t>мужеловство</w:t>
      </w:r>
      <w:proofErr w:type="spellEnd"/>
      <w:r w:rsidRPr="004B5095">
        <w:rPr>
          <w:rFonts w:ascii="Times New Roman" w:hAnsi="Times New Roman" w:cs="Times New Roman"/>
          <w:sz w:val="28"/>
          <w:szCs w:val="28"/>
        </w:rPr>
        <w:t>, лесбиянство или иные действия сексуального характера с применением насилия или с угрозой его применения к потерпевшему (ей) или к другим лицам либо с использованием беспомощного состояния потерпевшего (ей);</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кража (т.е. тайное хищение чужого имущества);</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грабеж (т.е. открытое хищение чужого имущества);</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lastRenderedPageBreak/>
        <w:t>- разбой (т.е.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4B5095" w:rsidRPr="004B5095" w:rsidRDefault="004B5095" w:rsidP="004B5095">
      <w:pPr>
        <w:pStyle w:val="a5"/>
        <w:ind w:firstLine="709"/>
        <w:rPr>
          <w:rFonts w:ascii="Times New Roman" w:hAnsi="Times New Roman" w:cs="Times New Roman"/>
          <w:sz w:val="28"/>
          <w:szCs w:val="28"/>
        </w:rPr>
      </w:pPr>
      <w:proofErr w:type="gramStart"/>
      <w:r w:rsidRPr="004B5095">
        <w:rPr>
          <w:rFonts w:ascii="Times New Roman" w:hAnsi="Times New Roman" w:cs="Times New Roman"/>
          <w:sz w:val="28"/>
          <w:szCs w:val="28"/>
        </w:rPr>
        <w:t>- вымогательство (т.е.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 законным интересам потерпевшего или его близких);</w:t>
      </w:r>
      <w:proofErr w:type="gramEnd"/>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неправомерное завладение автомобилем или иным транспортным средством без цели хищения (или угон);</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умышленное уничтожение или повреждение имущества при отягчающих обстоятельствах (т.е. умышленное уничтожение или повреждение чужого имущества, совершенное путем поджога, взрыва или иным опасным способом либо повлекшее по неосторожности смерть человека или иные тяжкие последствия);</w:t>
      </w:r>
    </w:p>
    <w:p w:rsidR="004B5095" w:rsidRPr="004B5095" w:rsidRDefault="004B5095" w:rsidP="004B5095">
      <w:pPr>
        <w:pStyle w:val="a5"/>
        <w:ind w:firstLine="709"/>
        <w:rPr>
          <w:rFonts w:ascii="Times New Roman" w:hAnsi="Times New Roman" w:cs="Times New Roman"/>
          <w:sz w:val="28"/>
          <w:szCs w:val="28"/>
        </w:rPr>
      </w:pPr>
      <w:proofErr w:type="gramStart"/>
      <w:r w:rsidRPr="004B5095">
        <w:rPr>
          <w:rFonts w:ascii="Times New Roman" w:hAnsi="Times New Roman" w:cs="Times New Roman"/>
          <w:sz w:val="28"/>
          <w:szCs w:val="28"/>
        </w:rPr>
        <w:t>- терроризм (т.е.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 власти, а также угроза совершения указанных действий в тех же целях);</w:t>
      </w:r>
      <w:proofErr w:type="gramEnd"/>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захват заложника (т.е.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заведомо ложное сообщение об акте терроризма;</w:t>
      </w:r>
    </w:p>
    <w:p w:rsidR="004B5095" w:rsidRPr="004B5095" w:rsidRDefault="004B5095" w:rsidP="004B5095">
      <w:pPr>
        <w:pStyle w:val="a5"/>
        <w:ind w:firstLine="709"/>
        <w:rPr>
          <w:rFonts w:ascii="Times New Roman" w:hAnsi="Times New Roman" w:cs="Times New Roman"/>
          <w:sz w:val="28"/>
          <w:szCs w:val="28"/>
        </w:rPr>
      </w:pPr>
      <w:proofErr w:type="gramStart"/>
      <w:r w:rsidRPr="004B5095">
        <w:rPr>
          <w:rFonts w:ascii="Times New Roman" w:hAnsi="Times New Roman" w:cs="Times New Roman"/>
          <w:sz w:val="28"/>
          <w:szCs w:val="28"/>
        </w:rPr>
        <w:t>- хулиганство при отягчающих обстоятельствах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уничтожения или повреждения чужого имущества, совершенное группой лиц по предварительному сговору или организованной группой, либо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roofErr w:type="gramEnd"/>
      <w:r w:rsidRPr="004B5095">
        <w:rPr>
          <w:rFonts w:ascii="Times New Roman" w:hAnsi="Times New Roman" w:cs="Times New Roman"/>
          <w:sz w:val="28"/>
          <w:szCs w:val="28"/>
        </w:rPr>
        <w:t>, либо совершено лицом, ранее судимым за хулиганство, либо указанные действия с применением оружия или предметов, используемых в качестве оружия);</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вандализм (т.е. осквернение зданий или иных сооружений, порча имущества на общественном транспорте или в иных общественных местах);</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хищение либо вымогательство оружия, боеприпасов, взрывчатых веществ и взрывных устройств;</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хищение либо вымогательство наркотических средств или психотропных веществ;</w:t>
      </w:r>
    </w:p>
    <w:p w:rsidR="004B5095" w:rsidRPr="004B5095" w:rsidRDefault="004B5095" w:rsidP="004B5095">
      <w:pPr>
        <w:pStyle w:val="a5"/>
        <w:ind w:firstLine="709"/>
        <w:rPr>
          <w:rFonts w:ascii="Times New Roman" w:hAnsi="Times New Roman" w:cs="Times New Roman"/>
          <w:sz w:val="28"/>
          <w:szCs w:val="28"/>
        </w:rPr>
      </w:pPr>
      <w:r w:rsidRPr="004B5095">
        <w:rPr>
          <w:rFonts w:ascii="Times New Roman" w:hAnsi="Times New Roman" w:cs="Times New Roman"/>
          <w:sz w:val="28"/>
          <w:szCs w:val="28"/>
        </w:rPr>
        <w:t>- приведение в негодность транспортных средств или путей сообщения.</w:t>
      </w:r>
    </w:p>
    <w:p w:rsidR="00D42971" w:rsidRPr="004B5095" w:rsidRDefault="004B5095" w:rsidP="004B5095">
      <w:pPr>
        <w:pStyle w:val="a5"/>
        <w:ind w:firstLine="709"/>
        <w:rPr>
          <w:rFonts w:ascii="Times New Roman" w:hAnsi="Times New Roman" w:cs="Times New Roman"/>
          <w:sz w:val="28"/>
          <w:szCs w:val="28"/>
        </w:rPr>
      </w:pPr>
    </w:p>
    <w:sectPr w:rsidR="00D42971" w:rsidRPr="004B5095" w:rsidSect="004B5095">
      <w:pgSz w:w="11906" w:h="16838"/>
      <w:pgMar w:top="1134" w:right="42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B5095"/>
    <w:rsid w:val="00041C4D"/>
    <w:rsid w:val="00061894"/>
    <w:rsid w:val="004B5095"/>
    <w:rsid w:val="00972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5095"/>
    <w:rPr>
      <w:b/>
      <w:bCs/>
    </w:rPr>
  </w:style>
  <w:style w:type="paragraph" w:styleId="a5">
    <w:name w:val="No Spacing"/>
    <w:uiPriority w:val="1"/>
    <w:qFormat/>
    <w:rsid w:val="004B509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6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Ульяна</cp:lastModifiedBy>
  <cp:revision>2</cp:revision>
  <dcterms:created xsi:type="dcterms:W3CDTF">2023-12-18T08:25:00Z</dcterms:created>
  <dcterms:modified xsi:type="dcterms:W3CDTF">2023-12-18T08:26:00Z</dcterms:modified>
</cp:coreProperties>
</file>