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D55550" w:rsidTr="009B0867">
        <w:tc>
          <w:tcPr>
            <w:tcW w:w="3794" w:type="dxa"/>
          </w:tcPr>
          <w:p w:rsidR="00D55550" w:rsidRPr="00006F02" w:rsidRDefault="00D55550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55550" w:rsidRPr="00006F02" w:rsidRDefault="00D55550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2</w:t>
            </w:r>
          </w:p>
          <w:p w:rsidR="00D55550" w:rsidRDefault="00D55550" w:rsidP="00D55550">
            <w:pPr>
              <w:pStyle w:val="10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D55550" w:rsidRPr="00006F02" w:rsidRDefault="00D55550" w:rsidP="00D55550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Pr="00363D42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</w:t>
      </w:r>
      <w:r>
        <w:rPr>
          <w:sz w:val="28"/>
          <w:szCs w:val="28"/>
        </w:rPr>
        <w:t>2</w:t>
      </w:r>
    </w:p>
    <w:p w:rsidR="00D55550" w:rsidRDefault="00D55550" w:rsidP="00D55550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Параметры автотранспортного средства, при которых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оно относится к категории 2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1. При движении автотранспортных средств по мостовым сооружениям с массами и нагрузками на ось, указанными в таблице П. 1.5, они относятся к категории 2.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5D40">
        <w:rPr>
          <w:sz w:val="28"/>
          <w:szCs w:val="28"/>
        </w:rPr>
        <w:t>Таблица П. 1.5</w:t>
      </w:r>
    </w:p>
    <w:p w:rsidR="00D55550" w:rsidRPr="000A5D40" w:rsidRDefault="00D55550" w:rsidP="00D55550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025"/>
        <w:gridCol w:w="2295"/>
        <w:gridCol w:w="1620"/>
      </w:tblGrid>
      <w:tr w:rsidR="00D55550" w:rsidRPr="000A5D40" w:rsidTr="009B0867">
        <w:trPr>
          <w:cantSplit/>
          <w:trHeight w:val="24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Проектная нормати</w:t>
            </w:r>
            <w:proofErr w:type="gramStart"/>
            <w:r w:rsidRPr="000A5D40">
              <w:rPr>
                <w:sz w:val="28"/>
                <w:szCs w:val="28"/>
              </w:rPr>
              <w:t>в-</w:t>
            </w:r>
            <w:proofErr w:type="gramEnd"/>
            <w:r w:rsidRPr="000A5D40">
              <w:rPr>
                <w:sz w:val="28"/>
                <w:szCs w:val="28"/>
              </w:rPr>
              <w:br/>
            </w:r>
            <w:proofErr w:type="spellStart"/>
            <w:r w:rsidRPr="000A5D40">
              <w:rPr>
                <w:sz w:val="28"/>
                <w:szCs w:val="28"/>
              </w:rPr>
              <w:t>ная</w:t>
            </w:r>
            <w:proofErr w:type="spellEnd"/>
            <w:r w:rsidRPr="000A5D40">
              <w:rPr>
                <w:sz w:val="28"/>
                <w:szCs w:val="28"/>
              </w:rPr>
              <w:t xml:space="preserve"> нагрузка на     </w:t>
            </w:r>
            <w:r w:rsidRPr="000A5D40">
              <w:rPr>
                <w:sz w:val="28"/>
                <w:szCs w:val="28"/>
              </w:rPr>
              <w:br/>
              <w:t xml:space="preserve">мостовое сооружение </w:t>
            </w:r>
          </w:p>
        </w:tc>
        <w:tc>
          <w:tcPr>
            <w:tcW w:w="5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Параметры АТС              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общая масса, 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нагрузка на ось,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база, </w:t>
            </w:r>
            <w:proofErr w:type="gramStart"/>
            <w:r w:rsidRPr="000A5D40">
              <w:rPr>
                <w:sz w:val="28"/>
                <w:szCs w:val="28"/>
              </w:rPr>
              <w:t>м</w:t>
            </w:r>
            <w:proofErr w:type="gramEnd"/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АК-11, Н-30, НК-80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Н-18 и НК-80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АК-8, Н-13, НГ-60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16,0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Н-10 и НГ-60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9,5 &lt;*&gt;, </w:t>
            </w:r>
            <w:r w:rsidRPr="000A5D40">
              <w:rPr>
                <w:sz w:val="28"/>
                <w:szCs w:val="28"/>
              </w:rPr>
              <w:br/>
              <w:t>более 12,0 &lt;*&gt;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D55550" w:rsidRPr="000A5D40" w:rsidTr="009B0867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Н-8 и НГ-30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30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более 7,6 &lt;*&gt;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4,0 </w:t>
            </w:r>
          </w:p>
        </w:tc>
      </w:tr>
      <w:tr w:rsidR="00D55550" w:rsidRPr="000A5D40" w:rsidTr="009B0867">
        <w:trPr>
          <w:cantSplit/>
          <w:trHeight w:val="36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550" w:rsidRPr="000A5D40" w:rsidRDefault="00D55550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&lt;*&gt; Значение осевой нагрузки относится  к  случаям  движения  по</w:t>
            </w:r>
            <w:r w:rsidRPr="000A5D40">
              <w:rPr>
                <w:sz w:val="28"/>
                <w:szCs w:val="28"/>
              </w:rPr>
              <w:br/>
              <w:t xml:space="preserve">деревянным мостам.                                              </w:t>
            </w:r>
          </w:p>
        </w:tc>
      </w:tr>
    </w:tbl>
    <w:p w:rsidR="00D55550" w:rsidRPr="0026090E" w:rsidRDefault="00D55550" w:rsidP="00D55550">
      <w:pPr>
        <w:tabs>
          <w:tab w:val="left" w:pos="993"/>
        </w:tabs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rPr>
          <w:sz w:val="28"/>
          <w:szCs w:val="28"/>
        </w:rPr>
      </w:pP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005A6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bookmarkStart w:id="0" w:name="_GoBack"/>
      <w:r w:rsidR="00005A61">
        <w:rPr>
          <w:sz w:val="28"/>
          <w:szCs w:val="28"/>
        </w:rPr>
        <w:t>Е.И.Ясинская</w:t>
      </w:r>
    </w:p>
    <w:bookmarkEnd w:id="0"/>
    <w:p w:rsidR="00D55550" w:rsidRDefault="00D55550" w:rsidP="00D55550">
      <w:pPr>
        <w:tabs>
          <w:tab w:val="left" w:pos="993"/>
        </w:tabs>
        <w:autoSpaceDE w:val="0"/>
        <w:autoSpaceDN w:val="0"/>
        <w:adjustRightInd w:val="0"/>
        <w:jc w:val="both"/>
        <w:outlineLvl w:val="0"/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D55550" w:rsidRDefault="00D55550" w:rsidP="00D55550">
      <w:pPr>
        <w:tabs>
          <w:tab w:val="left" w:pos="993"/>
        </w:tabs>
      </w:pPr>
    </w:p>
    <w:p w:rsidR="00734506" w:rsidRDefault="00734506"/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A3"/>
    <w:rsid w:val="00005A61"/>
    <w:rsid w:val="00734506"/>
    <w:rsid w:val="00AE1FA3"/>
    <w:rsid w:val="00D5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D555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3</cp:revision>
  <dcterms:created xsi:type="dcterms:W3CDTF">2018-06-01T08:45:00Z</dcterms:created>
  <dcterms:modified xsi:type="dcterms:W3CDTF">2021-04-02T07:59:00Z</dcterms:modified>
</cp:coreProperties>
</file>