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EA1" w:rsidRDefault="00477EA1" w:rsidP="00477EA1">
      <w:pPr>
        <w:ind w:left="5245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</w:t>
      </w:r>
    </w:p>
    <w:p w:rsidR="00477EA1" w:rsidRDefault="00477EA1" w:rsidP="00477EA1">
      <w:pPr>
        <w:ind w:left="5245"/>
        <w:jc w:val="center"/>
        <w:rPr>
          <w:sz w:val="28"/>
          <w:szCs w:val="28"/>
          <w:lang w:val="ru-RU"/>
        </w:rPr>
      </w:pPr>
    </w:p>
    <w:p w:rsidR="00477EA1" w:rsidRPr="00BB797E" w:rsidRDefault="00477EA1" w:rsidP="00477EA1">
      <w:pPr>
        <w:ind w:left="5245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УТВЕРЖДЕН</w:t>
      </w:r>
    </w:p>
    <w:p w:rsidR="00477EA1" w:rsidRPr="00BB797E" w:rsidRDefault="00477EA1" w:rsidP="00477EA1">
      <w:pPr>
        <w:ind w:left="5245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постановлением</w:t>
      </w:r>
      <w:r w:rsidRPr="00BB797E">
        <w:rPr>
          <w:sz w:val="28"/>
          <w:szCs w:val="28"/>
          <w:lang w:val="ru-RU"/>
        </w:rPr>
        <w:t xml:space="preserve"> администрации</w:t>
      </w:r>
    </w:p>
    <w:p w:rsidR="00477EA1" w:rsidRDefault="00477EA1" w:rsidP="00477EA1">
      <w:pPr>
        <w:ind w:left="5245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Запорожского сельского поселения</w:t>
      </w:r>
    </w:p>
    <w:p w:rsidR="00477EA1" w:rsidRPr="00BB797E" w:rsidRDefault="00477EA1" w:rsidP="00477EA1">
      <w:pPr>
        <w:ind w:left="5245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Темрюкского района</w:t>
      </w:r>
    </w:p>
    <w:p w:rsidR="00477EA1" w:rsidRDefault="00477EA1" w:rsidP="00477EA1">
      <w:pPr>
        <w:pStyle w:val="ConsPlusNormal"/>
        <w:widowControl/>
        <w:ind w:left="5245" w:firstLine="0"/>
        <w:jc w:val="center"/>
      </w:pPr>
      <w:r>
        <w:rPr>
          <w:rFonts w:ascii="Times New Roman" w:hAnsi="Times New Roman"/>
          <w:sz w:val="28"/>
          <w:szCs w:val="28"/>
        </w:rPr>
        <w:t>от __________________№</w:t>
      </w:r>
    </w:p>
    <w:p w:rsidR="00477EA1" w:rsidRDefault="00477EA1" w:rsidP="00477EA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77EA1" w:rsidRDefault="00477EA1" w:rsidP="00477EA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77EA1" w:rsidRPr="00D702A9" w:rsidRDefault="00477EA1" w:rsidP="00477EA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77EA1" w:rsidRPr="0043478D" w:rsidRDefault="00477EA1" w:rsidP="00477EA1">
      <w:pPr>
        <w:pStyle w:val="ConsPlusNormal"/>
        <w:widowControl/>
        <w:spacing w:line="240" w:lineRule="atLeast"/>
        <w:ind w:right="85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478D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477EA1" w:rsidRPr="00477EA1" w:rsidRDefault="00477EA1" w:rsidP="00477EA1">
      <w:pPr>
        <w:pStyle w:val="ConsPlusNormal"/>
        <w:widowControl/>
        <w:spacing w:line="240" w:lineRule="atLeast"/>
        <w:ind w:right="851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 муниципальной услуги «Уведомительная регистрация трудовых договоров с работодателем – физическим лицом, не являющимся индивидуальным предпринимателем»</w:t>
      </w:r>
    </w:p>
    <w:p w:rsidR="00477EA1" w:rsidRPr="00BC16C2" w:rsidRDefault="00477EA1" w:rsidP="00477EA1">
      <w:pPr>
        <w:pStyle w:val="ConsPlusNormal"/>
        <w:widowControl/>
        <w:spacing w:line="240" w:lineRule="atLeast"/>
        <w:ind w:right="851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77EA1" w:rsidRPr="00BC16C2" w:rsidRDefault="00477EA1" w:rsidP="00477EA1">
      <w:pPr>
        <w:pStyle w:val="ConsPlusNormal"/>
        <w:widowControl/>
        <w:spacing w:line="240" w:lineRule="atLeast"/>
        <w:ind w:right="851" w:firstLine="709"/>
        <w:jc w:val="center"/>
        <w:rPr>
          <w:rFonts w:ascii="Times New Roman" w:hAnsi="Times New Roman"/>
          <w:sz w:val="28"/>
          <w:szCs w:val="28"/>
        </w:rPr>
      </w:pPr>
    </w:p>
    <w:p w:rsidR="00477EA1" w:rsidRPr="00BC16C2" w:rsidRDefault="00477EA1" w:rsidP="00477EA1">
      <w:pPr>
        <w:pStyle w:val="ConsPlusNormal"/>
        <w:widowControl/>
        <w:spacing w:line="240" w:lineRule="atLeast"/>
        <w:ind w:right="851" w:firstLine="709"/>
        <w:jc w:val="center"/>
        <w:rPr>
          <w:rFonts w:ascii="Times New Roman" w:hAnsi="Times New Roman"/>
          <w:sz w:val="28"/>
          <w:szCs w:val="28"/>
        </w:rPr>
      </w:pPr>
    </w:p>
    <w:p w:rsidR="00477EA1" w:rsidRDefault="00477EA1" w:rsidP="00477EA1">
      <w:pPr>
        <w:pStyle w:val="ConsPlusNormal"/>
        <w:widowControl/>
        <w:spacing w:line="240" w:lineRule="atLeast"/>
        <w:ind w:right="851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1.1. Административный регламент предоставления муниципальной услуги «Уведомительная регистрация трудовых договоров с работодателем – физическим лицом, не являющимся </w:t>
      </w:r>
      <w:r>
        <w:rPr>
          <w:sz w:val="28"/>
          <w:szCs w:val="28"/>
          <w:lang w:val="ru-RU"/>
        </w:rPr>
        <w:t>индивидуальным предпринимателем</w:t>
      </w:r>
      <w:r w:rsidRPr="00BB797E">
        <w:rPr>
          <w:sz w:val="28"/>
          <w:szCs w:val="28"/>
          <w:lang w:val="ru-RU"/>
        </w:rPr>
        <w:t xml:space="preserve">» (далее – Административный регламент) разработан в целях повышения качества исполнения и доступности муниципальной услуги, определения сроков, последовательности действий (административных процедур) при предоставлении муниципальной услуги. 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1.2. </w:t>
      </w:r>
      <w:proofErr w:type="gramStart"/>
      <w:r w:rsidRPr="00BB797E">
        <w:rPr>
          <w:sz w:val="28"/>
          <w:szCs w:val="28"/>
          <w:lang w:val="ru-RU"/>
        </w:rPr>
        <w:t>Получателями муниципальной услуги «Уведомительная регистрация трудовых договоров с работодателем – физическим лицом, не являющимся индивидуальным предпринимателем, регистрация фактов их прекращения» (далее – муниципальная услуга) являются работодатель - физическое лицо, не являющееся индивидуальным предпринимателем, работник (далее – заявители).</w:t>
      </w:r>
      <w:proofErr w:type="gramEnd"/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1.3. Муниципальная услуга предоставляется </w:t>
      </w:r>
      <w:r>
        <w:rPr>
          <w:sz w:val="28"/>
          <w:szCs w:val="28"/>
          <w:lang w:val="ru-RU"/>
        </w:rPr>
        <w:t>администрацией Запорожского сельского поселения Темрюкского района  (далее – администрация</w:t>
      </w:r>
      <w:r w:rsidRPr="00BB797E">
        <w:rPr>
          <w:sz w:val="28"/>
          <w:szCs w:val="28"/>
          <w:lang w:val="ru-RU"/>
        </w:rPr>
        <w:t>).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1.3.1. Место нахождения и почтовый адрес </w:t>
      </w:r>
      <w:r w:rsidR="0013552D">
        <w:rPr>
          <w:sz w:val="28"/>
          <w:szCs w:val="28"/>
          <w:lang w:val="ru-RU"/>
        </w:rPr>
        <w:t>Администрации: 353552, станица Запорожская ул. Ленина 22</w:t>
      </w:r>
      <w:r w:rsidRPr="00BB797E">
        <w:rPr>
          <w:sz w:val="28"/>
          <w:szCs w:val="28"/>
          <w:lang w:val="ru-RU"/>
        </w:rPr>
        <w:t>.</w:t>
      </w:r>
    </w:p>
    <w:p w:rsidR="00477EA1" w:rsidRPr="00BB797E" w:rsidRDefault="0013552D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Телефоны для справок: 8 (861 48) 77-346, 77-349</w:t>
      </w:r>
      <w:r w:rsidR="00477EA1" w:rsidRPr="00BB797E">
        <w:rPr>
          <w:sz w:val="28"/>
          <w:szCs w:val="28"/>
          <w:lang w:val="ru-RU"/>
        </w:rPr>
        <w:t>.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Адрес электронной почты: </w:t>
      </w:r>
      <w:proofErr w:type="spellStart"/>
      <w:r w:rsidR="0013552D" w:rsidRPr="0013552D">
        <w:rPr>
          <w:rFonts w:eastAsiaTheme="minorHAnsi"/>
          <w:sz w:val="28"/>
          <w:szCs w:val="28"/>
          <w:lang w:eastAsia="en-US"/>
        </w:rPr>
        <w:t>zaporoz</w:t>
      </w:r>
      <w:proofErr w:type="spellEnd"/>
      <w:r w:rsidR="0013552D" w:rsidRPr="0013552D">
        <w:rPr>
          <w:rFonts w:eastAsiaTheme="minorHAnsi"/>
          <w:sz w:val="28"/>
          <w:szCs w:val="28"/>
          <w:lang w:val="ru-RU" w:eastAsia="en-US"/>
        </w:rPr>
        <w:t>_</w:t>
      </w:r>
      <w:proofErr w:type="spellStart"/>
      <w:r w:rsidR="0013552D" w:rsidRPr="0013552D">
        <w:rPr>
          <w:rFonts w:eastAsiaTheme="minorHAnsi"/>
          <w:sz w:val="28"/>
          <w:szCs w:val="28"/>
          <w:lang w:eastAsia="en-US"/>
        </w:rPr>
        <w:t>adm</w:t>
      </w:r>
      <w:proofErr w:type="spellEnd"/>
      <w:r w:rsidR="0013552D" w:rsidRPr="0013552D">
        <w:rPr>
          <w:rFonts w:eastAsiaTheme="minorHAnsi"/>
          <w:sz w:val="28"/>
          <w:szCs w:val="28"/>
          <w:lang w:val="ru-RU" w:eastAsia="en-US"/>
        </w:rPr>
        <w:t>@</w:t>
      </w:r>
      <w:r w:rsidR="0013552D" w:rsidRPr="0013552D">
        <w:rPr>
          <w:rFonts w:eastAsiaTheme="minorHAnsi"/>
          <w:sz w:val="28"/>
          <w:szCs w:val="28"/>
          <w:lang w:eastAsia="en-US"/>
        </w:rPr>
        <w:t>mail</w:t>
      </w:r>
      <w:r w:rsidR="0013552D" w:rsidRPr="0013552D">
        <w:rPr>
          <w:rFonts w:eastAsiaTheme="minorHAnsi"/>
          <w:sz w:val="28"/>
          <w:szCs w:val="28"/>
          <w:lang w:val="ru-RU" w:eastAsia="en-US"/>
        </w:rPr>
        <w:t>.</w:t>
      </w:r>
      <w:proofErr w:type="spellStart"/>
      <w:r w:rsidR="0013552D" w:rsidRPr="0013552D">
        <w:rPr>
          <w:rFonts w:eastAsiaTheme="minorHAnsi"/>
          <w:sz w:val="28"/>
          <w:szCs w:val="28"/>
          <w:lang w:eastAsia="en-US"/>
        </w:rPr>
        <w:t>ru</w:t>
      </w:r>
      <w:proofErr w:type="spellEnd"/>
      <w:r w:rsidRPr="0013552D">
        <w:rPr>
          <w:sz w:val="28"/>
          <w:szCs w:val="28"/>
          <w:lang w:val="ru-RU"/>
        </w:rPr>
        <w:t>.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Адрес официального сайта </w:t>
      </w:r>
      <w:r w:rsidR="00AD7663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 в информационно-коммуникационной сети «Интернет»: </w:t>
      </w:r>
      <w:proofErr w:type="spellStart"/>
      <w:r w:rsidR="00AD7663" w:rsidRPr="00AD7663">
        <w:rPr>
          <w:rFonts w:eastAsiaTheme="minorHAnsi"/>
          <w:sz w:val="28"/>
          <w:szCs w:val="28"/>
          <w:lang w:val="ru-RU" w:eastAsia="en-US"/>
        </w:rPr>
        <w:t>www.adm-zaporozhskaya.ru</w:t>
      </w:r>
      <w:proofErr w:type="spellEnd"/>
      <w:r w:rsidRPr="00AD7663">
        <w:rPr>
          <w:sz w:val="28"/>
          <w:szCs w:val="28"/>
          <w:lang w:val="ru-RU"/>
        </w:rPr>
        <w:t>.</w:t>
      </w:r>
    </w:p>
    <w:p w:rsidR="00477EA1" w:rsidRPr="00BB797E" w:rsidRDefault="00477EA1" w:rsidP="00477EA1">
      <w:pPr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1.3.2. График приема заявителей: </w:t>
      </w:r>
    </w:p>
    <w:p w:rsidR="00477EA1" w:rsidRPr="00BB797E" w:rsidRDefault="00AD7663" w:rsidP="00477EA1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понедельник - четверг - с 8.00 до 17.0</w:t>
      </w:r>
      <w:r w:rsidR="00477EA1" w:rsidRPr="00BB797E">
        <w:rPr>
          <w:sz w:val="28"/>
          <w:szCs w:val="28"/>
          <w:lang w:val="ru-RU"/>
        </w:rPr>
        <w:t>0</w:t>
      </w:r>
      <w:r w:rsidR="00807DD5">
        <w:rPr>
          <w:sz w:val="28"/>
          <w:szCs w:val="28"/>
          <w:lang w:val="ru-RU"/>
        </w:rPr>
        <w:t>, перерыв с 12.00 до 13.48</w:t>
      </w:r>
      <w:r w:rsidR="00477EA1" w:rsidRPr="00BB797E">
        <w:rPr>
          <w:sz w:val="28"/>
          <w:szCs w:val="28"/>
          <w:lang w:val="ru-RU"/>
        </w:rPr>
        <w:t>;</w:t>
      </w:r>
    </w:p>
    <w:p w:rsidR="00477EA1" w:rsidRPr="00BB797E" w:rsidRDefault="00AD7663" w:rsidP="00477EA1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пятница – с 8.00 до 16.0</w:t>
      </w:r>
      <w:r w:rsidR="00477EA1" w:rsidRPr="00BB797E">
        <w:rPr>
          <w:sz w:val="28"/>
          <w:szCs w:val="28"/>
          <w:lang w:val="ru-RU"/>
        </w:rPr>
        <w:t>0</w:t>
      </w:r>
      <w:r w:rsidR="00807DD5">
        <w:rPr>
          <w:sz w:val="28"/>
          <w:szCs w:val="28"/>
          <w:lang w:val="ru-RU"/>
        </w:rPr>
        <w:t>, перерыв с 12.00 до 12.48.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lastRenderedPageBreak/>
        <w:t>Рабочие дни могут быть изменены в зависимости от установления праздничных и выходных дней в соответствии с действующим  законодательством РФ.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1.4. Порядок получения информации заявителями по вопросам предоставления муниципальной услуги, сведений о ходе предоставления муниципальной услуги осуществляется: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при личном обращении;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с использованием средств телефонной, почтовой, электронной связи;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- посредством размещения информационных материалов на официальном сайте </w:t>
      </w:r>
      <w:r w:rsidR="00807DD5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 в информационно-телекоммуникационной сети «Интернет», а также в Информационной системе регионального портала государственных и муниципальных услуг Липецкой области (далее – Портал);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- посредством размещения информации на информационном стенде в </w:t>
      </w:r>
      <w:r w:rsidR="00807DD5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>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Информация, предоставляемая гражданам о порядке предоставления муниципальной услуги, является открытой и общедоступной.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Раздел </w:t>
      </w:r>
      <w:r>
        <w:rPr>
          <w:sz w:val="28"/>
          <w:szCs w:val="28"/>
        </w:rPr>
        <w:t>II</w:t>
      </w:r>
      <w:r w:rsidRPr="00BB797E">
        <w:rPr>
          <w:sz w:val="28"/>
          <w:szCs w:val="28"/>
          <w:lang w:val="ru-RU"/>
        </w:rPr>
        <w:t>. СТАНДАРТ ПРЕДОСТАВЛЕНИЯ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МУНИЦИПАЛЬНОЙ УСЛУГИ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/>
        </w:rPr>
      </w:pP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2.1. Наименование муниципальной услуги: «Уведомительная регистрация трудовых договоров с работодателем – физическим лицом, не являющимся индивидуальным предпри</w:t>
      </w:r>
      <w:r w:rsidR="00931BB7">
        <w:rPr>
          <w:sz w:val="28"/>
          <w:szCs w:val="28"/>
          <w:lang w:val="ru-RU"/>
        </w:rPr>
        <w:t>нимателем</w:t>
      </w:r>
      <w:r w:rsidRPr="00BB797E">
        <w:rPr>
          <w:sz w:val="28"/>
          <w:szCs w:val="28"/>
          <w:lang w:val="ru-RU"/>
        </w:rPr>
        <w:t>».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2.2. Орган, предоставляющий муниципальную услугу - </w:t>
      </w:r>
      <w:r>
        <w:rPr>
          <w:sz w:val="28"/>
          <w:szCs w:val="28"/>
          <w:lang w:val="ru-RU"/>
        </w:rPr>
        <w:t>администрация</w:t>
      </w:r>
      <w:r w:rsidRPr="00BB797E">
        <w:rPr>
          <w:sz w:val="28"/>
          <w:szCs w:val="28"/>
          <w:lang w:val="ru-RU"/>
        </w:rPr>
        <w:t xml:space="preserve"> экономического развития администрации </w:t>
      </w:r>
      <w:r w:rsidR="00931BB7">
        <w:rPr>
          <w:sz w:val="28"/>
          <w:szCs w:val="28"/>
          <w:lang w:val="ru-RU"/>
        </w:rPr>
        <w:t>Запорожского сельского поселения Темрюкского района</w:t>
      </w:r>
      <w:r w:rsidRPr="00BB797E">
        <w:rPr>
          <w:sz w:val="28"/>
          <w:szCs w:val="28"/>
          <w:lang w:val="ru-RU"/>
        </w:rPr>
        <w:t>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2.3. Результатом предоставления муниципальной услуги является регистрация трудовых договоров, регистрация фактов прекращения трудовых договоров.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2.4. Срок предоставления муниципальной услуги не должен превышать 5 рабочих дней со дня регистрации представленных документов. При подаче заявления в электронной форме или направления заявления и документов заказным почтовым отправлением с уведомлением о вручении - 5 рабочих дней со дня представления полного пакета документов. 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2.5. Нормативные правовые акты, регулирующие предоставление муниципальной услуги: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1) </w:t>
      </w:r>
      <w:hyperlink r:id="rId6" w:history="1">
        <w:r w:rsidRPr="00BB797E">
          <w:rPr>
            <w:sz w:val="28"/>
            <w:szCs w:val="28"/>
            <w:lang w:val="ru-RU"/>
          </w:rPr>
          <w:t>Конституция</w:t>
        </w:r>
      </w:hyperlink>
      <w:r w:rsidRPr="00BB797E">
        <w:rPr>
          <w:sz w:val="28"/>
          <w:szCs w:val="28"/>
          <w:lang w:val="ru-RU"/>
        </w:rPr>
        <w:t xml:space="preserve"> Российской Федерации;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2) Трудовой </w:t>
      </w:r>
      <w:hyperlink r:id="rId7" w:history="1">
        <w:r w:rsidRPr="00BB797E">
          <w:rPr>
            <w:sz w:val="28"/>
            <w:szCs w:val="28"/>
            <w:lang w:val="ru-RU"/>
          </w:rPr>
          <w:t>кодекс</w:t>
        </w:r>
      </w:hyperlink>
      <w:r w:rsidRPr="00BB797E">
        <w:rPr>
          <w:sz w:val="28"/>
          <w:szCs w:val="28"/>
          <w:lang w:val="ru-RU"/>
        </w:rPr>
        <w:t xml:space="preserve"> Российской Федерации;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3) Федеральный  </w:t>
      </w:r>
      <w:hyperlink r:id="rId8" w:history="1">
        <w:r w:rsidRPr="00BB797E">
          <w:rPr>
            <w:sz w:val="28"/>
            <w:szCs w:val="28"/>
            <w:lang w:val="ru-RU"/>
          </w:rPr>
          <w:t>закон</w:t>
        </w:r>
      </w:hyperlink>
      <w:r w:rsidRPr="00BB797E">
        <w:rPr>
          <w:sz w:val="28"/>
          <w:szCs w:val="28"/>
          <w:lang w:val="ru-RU"/>
        </w:rPr>
        <w:t xml:space="preserve">  от  06.10.2003  № 131-ФЗ «Об общих  принципах организации местного самоуправления в Российской Федерации»;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/>
        </w:rPr>
      </w:pPr>
      <w:r w:rsidRPr="00BB797E">
        <w:rPr>
          <w:color w:val="000000"/>
          <w:sz w:val="28"/>
          <w:szCs w:val="28"/>
          <w:lang w:val="ru-RU"/>
        </w:rPr>
        <w:t xml:space="preserve">4) Федеральный </w:t>
      </w:r>
      <w:hyperlink r:id="rId9" w:history="1">
        <w:r w:rsidRPr="00BB797E">
          <w:rPr>
            <w:color w:val="000000"/>
            <w:sz w:val="28"/>
            <w:szCs w:val="28"/>
            <w:lang w:val="ru-RU"/>
          </w:rPr>
          <w:t>закон</w:t>
        </w:r>
      </w:hyperlink>
      <w:r w:rsidRPr="00BB797E">
        <w:rPr>
          <w:color w:val="000000"/>
          <w:sz w:val="28"/>
          <w:szCs w:val="28"/>
          <w:lang w:val="ru-RU"/>
        </w:rPr>
        <w:t xml:space="preserve"> от 27.07.2006 № 152-ФЗ «О персональных данных»;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/>
        </w:rPr>
      </w:pPr>
      <w:r w:rsidRPr="00BB797E">
        <w:rPr>
          <w:color w:val="000000"/>
          <w:sz w:val="28"/>
          <w:szCs w:val="28"/>
          <w:lang w:val="ru-RU"/>
        </w:rPr>
        <w:t xml:space="preserve">5) Федеральный </w:t>
      </w:r>
      <w:hyperlink r:id="rId10" w:tooltip="Федеральный закон от 27.07.2010 N 210-ФЗ (ред. от 28.12.2013) &quot;Об организации предоставления государственных и муниципальных услуг&quot; (с изм. и доп., вступ. в силу с 03.01.2014){КонсультантПлюс}" w:history="1">
        <w:r w:rsidRPr="00BB797E">
          <w:rPr>
            <w:color w:val="000000"/>
            <w:sz w:val="28"/>
            <w:szCs w:val="28"/>
            <w:lang w:val="ru-RU"/>
          </w:rPr>
          <w:t>закон</w:t>
        </w:r>
      </w:hyperlink>
      <w:r w:rsidRPr="00BB797E">
        <w:rPr>
          <w:color w:val="000000"/>
          <w:sz w:val="28"/>
          <w:szCs w:val="28"/>
          <w:lang w:val="ru-RU"/>
        </w:rPr>
        <w:t xml:space="preserve"> от 27.07.2010 № 210-ФЗ «Об организации предоставления государственных и муниципальных услуг»;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color w:val="000000"/>
          <w:sz w:val="28"/>
          <w:szCs w:val="28"/>
          <w:lang w:val="ru-RU"/>
        </w:rPr>
        <w:t xml:space="preserve">6) Федеральный </w:t>
      </w:r>
      <w:hyperlink r:id="rId11" w:history="1">
        <w:r w:rsidRPr="00BB797E">
          <w:rPr>
            <w:color w:val="000000"/>
            <w:sz w:val="28"/>
            <w:szCs w:val="28"/>
            <w:lang w:val="ru-RU"/>
          </w:rPr>
          <w:t>закон</w:t>
        </w:r>
      </w:hyperlink>
      <w:r w:rsidRPr="00BB797E">
        <w:rPr>
          <w:color w:val="000000"/>
          <w:sz w:val="28"/>
          <w:szCs w:val="28"/>
          <w:lang w:val="ru-RU"/>
        </w:rPr>
        <w:t xml:space="preserve"> от 06.04.2011 № 63</w:t>
      </w:r>
      <w:r w:rsidRPr="00BB797E">
        <w:rPr>
          <w:sz w:val="28"/>
          <w:szCs w:val="28"/>
          <w:lang w:val="ru-RU"/>
        </w:rPr>
        <w:t>-ФЗ «Об электронной подписи».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lastRenderedPageBreak/>
        <w:t>2.6. Перечень документов, необходимых для предоставления муниципальной услуги: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заявление о регистрации трудового договора (приложение №1), о регистрации факта прекращения  трудового договора (приложение №2);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трудовой договор в трех экземплярах, соглашение о расторжении трудового договора в трех экземплярах (в случае регистрации факта прекращения трудового договора);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документ, удостоверяющий личность заявителя (в случае подачи заявления уполномоченным представителем представляется нотариально заверенная доверенность, подтверждающая полномочия, и документ, удостоверяющий личность уполномоченного представителя).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2.6.1. Каждый экземпляр трудового договора должен быть подписан работником и работодателем.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2.7. Основаниями для отказа в приеме документов, необходимых для предоставления муниципальной услуги, являются: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предоставление заявителем неполного комплекта документов, необходимых для предоставления муниципальной услуги;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несоблюдение требований к оформлению документов, установленных в п.2.6.1.;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заявление подано лицом, не уполномоченным совершать такого рода действия;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место жительства (в соответствии с регистрацией) заявителя в другом муниципальном образовании.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2.8. Основания для приостановления или отказа в предоставлении муниципальной услуги отсутствуют.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2.9. Муниципальная услуга предоставляется бесплатно.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2.10.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Максимальный срок ожидания заявителя в очереди при подаче заявления о предоставлении муниципальной услуги и при получении результата   предоставления муниципальной услуги - не более 15 минут.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2.11. Срок регистрации заявления с пакетом документов при предоставлении муниципальной услуги составляет не более 15 минут.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2.12.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Требования к помещениям, в которых предоставляется муниципальная услуга.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Центральный вход в здание, в котором расположен </w:t>
      </w:r>
      <w:r>
        <w:rPr>
          <w:sz w:val="28"/>
          <w:szCs w:val="28"/>
          <w:lang w:val="ru-RU"/>
        </w:rPr>
        <w:t>Администрация</w:t>
      </w:r>
      <w:r w:rsidRPr="00BB797E">
        <w:rPr>
          <w:sz w:val="28"/>
          <w:szCs w:val="28"/>
          <w:lang w:val="ru-RU"/>
        </w:rPr>
        <w:t>, должен быть оборудован информационной табличкой (вывеской), содержащей информацию о</w:t>
      </w:r>
      <w:r w:rsidR="00931BB7">
        <w:rPr>
          <w:sz w:val="28"/>
          <w:szCs w:val="28"/>
          <w:lang w:val="ru-RU"/>
        </w:rPr>
        <w:t>б</w:t>
      </w:r>
      <w:r w:rsidRPr="00BB797E">
        <w:rPr>
          <w:sz w:val="28"/>
          <w:szCs w:val="28"/>
          <w:lang w:val="ru-RU"/>
        </w:rPr>
        <w:t xml:space="preserve"> </w:t>
      </w:r>
      <w:r w:rsidR="00807DD5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>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Прием заявителей осуществляется в специально выделенных для этих целей  помещениях. Указанные  помещения </w:t>
      </w:r>
      <w:r w:rsidR="00D66BE3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 включают в себя места для ожидания, места для приема, места информирования.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Места для ожидания должны быть оборудованы стульями. 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Места для приема должны быть организованы в виде отдельного рабочего места для лица, осуществляющего прием, оборудованы табличкой (вывеской) с указанием номера кабинета, фамилии, имени, отчества и </w:t>
      </w:r>
      <w:r w:rsidRPr="00BB797E">
        <w:rPr>
          <w:sz w:val="28"/>
          <w:szCs w:val="28"/>
          <w:lang w:val="ru-RU"/>
        </w:rPr>
        <w:lastRenderedPageBreak/>
        <w:t>должности лица, осуществляющего прием.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Места информирования, предназначенные для ознакомления заявителей с информационными материалами, оборудуются информационными стендами, столами и стульями для возможности оформления документов.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К информационным стендам должна быть обеспечена возможность свободного доступа граждан.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На информационных стендах размещается следующая обязательная информация: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выписки из правовых актов, регулирующих вопросы предоставления муниципальной услуги;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бланк заявления;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- образец заполнения бланка заявления; 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перечень документов, необходимых для предоставления муниципальной услуги;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график приема заявителей, номера телефонов, адрес интернет-сайта и электронной почты;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 xml:space="preserve">порядок обжалования решений, действий (бездействия) органа, предоставляющего муниципальную услугу, а также должностных лиц и специалистов </w:t>
      </w:r>
      <w:r w:rsidR="00D66BE3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>, предоставляющих муниципальную услугу;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Административный регламент.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2.13.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Информирование заявителей о порядке предоставления муниципальной услуги осуществляется в виде индивидуального информирования или публичного информирования.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2.13.1.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Индивидуальное информирование проводится в устной или письменной форме.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2.13.1.1.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 xml:space="preserve">При ответах на телефонные звонки и устные обращения специалисты </w:t>
      </w:r>
      <w:r w:rsidR="00D66BE3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 подробно и в вежливой (корректной) форме информируют обратившихся по интересующим их вопросам.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Ответ на телефонный звонок должен начинаться с информации о наименовании органа, в который позвонил гражданин, фамилии, имени, отчестве и должности специалиста </w:t>
      </w:r>
      <w:r w:rsidR="00D66BE3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>, принявшего телефонный звонок.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При невозможности специалиста </w:t>
      </w:r>
      <w:r w:rsidR="00D66BE3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, принявшего звонок, самостоятельно ответить на поставленные вопросы, телефонный звонок должен быть переадресован (переведен) на другого специалиста </w:t>
      </w:r>
      <w:r w:rsidR="00D66BE3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 или же обратившемуся гражданину должен быть сообщен телефонный номер, по которому можно получить необходимую информацию.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2.13.1.2.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 xml:space="preserve">Индивидуальное письменное информирование о порядке предоставления муниципальной услуги при письменном обращении заявителя в </w:t>
      </w:r>
      <w:r w:rsidR="00D66BE3">
        <w:rPr>
          <w:sz w:val="28"/>
          <w:szCs w:val="28"/>
          <w:lang w:val="ru-RU"/>
        </w:rPr>
        <w:t>Администрацию</w:t>
      </w:r>
      <w:r w:rsidRPr="00BB797E">
        <w:rPr>
          <w:sz w:val="28"/>
          <w:szCs w:val="28"/>
          <w:lang w:val="ru-RU"/>
        </w:rPr>
        <w:t xml:space="preserve"> осуществляется путем направления ответов почтовым отправлением, а также электронной почтой.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Ответ на письменное обращение направляется почтой в адрес заявителя в срок, не превышающий 30 календарных дней со дня поступления обращения.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2.13.2.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 xml:space="preserve">Публичное информирование о порядке предоставления муниципальной услуги осуществляется посредством размещения </w:t>
      </w:r>
      <w:r w:rsidRPr="00BB797E">
        <w:rPr>
          <w:sz w:val="28"/>
          <w:szCs w:val="28"/>
          <w:lang w:val="ru-RU"/>
        </w:rPr>
        <w:lastRenderedPageBreak/>
        <w:t>соответствующей информации в средствах массовой информации, на официальном сайте администрации города Липецка, на Портале, а также на информационных стендах в местах предоставления муниципальной услуги.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2.14. Показатели доступности и качества муниципальной услуги.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2.14.1. Показателями доступности муниципальной услуги являются: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доступность информации и возможность ее получения по электронной почте, посредством сети Интернет;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транспортная доступность мест предоставления муниципальной услуги.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2.14.2. Показателями качества муниципальной услуги являются: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 xml:space="preserve">соблюдение специалистами </w:t>
      </w:r>
      <w:r w:rsidR="00D751C3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 сроков предоставления муниципальной услуги;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отсутствие жалоб заявителей на качество предоставления муниципальной услуги.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2.15.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Иные требования,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2.15.1.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Предоставление данной муниципальной услуги в многофункциональном центре предоставления государственных и муниципальных услуг</w:t>
      </w:r>
      <w:r w:rsidRPr="00BB797E">
        <w:rPr>
          <w:rFonts w:ascii="Helvetica" w:hAnsi="Helvetica" w:cs="Helvetica"/>
          <w:sz w:val="21"/>
          <w:szCs w:val="21"/>
          <w:lang w:val="ru-RU"/>
        </w:rPr>
        <w:t xml:space="preserve"> </w:t>
      </w:r>
      <w:r w:rsidRPr="00BB797E">
        <w:rPr>
          <w:sz w:val="28"/>
          <w:szCs w:val="28"/>
          <w:lang w:val="ru-RU"/>
        </w:rPr>
        <w:t>не осуществляется.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2.15.2.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 xml:space="preserve">Услуга может предоставляться в электронной форме в части подачи заявления и прилагаемых к нему документов, в том числе с применением универсальной электронной карты, используемой для идентификации заявителя на Портале и подписания документов электронной подписью. </w:t>
      </w:r>
      <w:proofErr w:type="gramStart"/>
      <w:r w:rsidRPr="00BB797E">
        <w:rPr>
          <w:sz w:val="28"/>
          <w:szCs w:val="28"/>
          <w:lang w:val="ru-RU"/>
        </w:rPr>
        <w:t xml:space="preserve">При обращении заявителя за предоставлением муниципальной услуги в электронной форме заявление о предоставлении муниципальной услуги и прилагаемые к нему документы подписываются в соответствии с </w:t>
      </w:r>
      <w:r w:rsidRPr="00BB797E">
        <w:rPr>
          <w:color w:val="000000"/>
          <w:sz w:val="28"/>
          <w:szCs w:val="28"/>
          <w:lang w:val="ru-RU"/>
        </w:rPr>
        <w:t xml:space="preserve">Федеральным </w:t>
      </w:r>
      <w:hyperlink r:id="rId12" w:history="1">
        <w:r w:rsidRPr="00BB797E">
          <w:rPr>
            <w:color w:val="000000"/>
            <w:sz w:val="28"/>
            <w:szCs w:val="28"/>
            <w:lang w:val="ru-RU"/>
          </w:rPr>
          <w:t>законом</w:t>
        </w:r>
      </w:hyperlink>
      <w:r w:rsidRPr="00BB797E">
        <w:rPr>
          <w:sz w:val="28"/>
          <w:szCs w:val="28"/>
          <w:lang w:val="ru-RU"/>
        </w:rPr>
        <w:t xml:space="preserve"> от 6 апреля 2011 года № 63-ФЗ «Об электронной подписи» простой электронной подписью, либо усиленной неквалифицированной электронной подписью, либо усиленной квалифицированной электронной подписью, соответствующей одному из следующих классов средств электронной подписи:</w:t>
      </w:r>
      <w:proofErr w:type="gramEnd"/>
      <w:r w:rsidRPr="00BB797E">
        <w:rPr>
          <w:sz w:val="28"/>
          <w:szCs w:val="28"/>
          <w:lang w:val="ru-RU"/>
        </w:rPr>
        <w:t xml:space="preserve"> КС</w:t>
      </w:r>
      <w:proofErr w:type="gramStart"/>
      <w:r w:rsidRPr="00BB797E">
        <w:rPr>
          <w:sz w:val="28"/>
          <w:szCs w:val="28"/>
          <w:lang w:val="ru-RU"/>
        </w:rPr>
        <w:t>1</w:t>
      </w:r>
      <w:proofErr w:type="gramEnd"/>
      <w:r w:rsidRPr="00BB797E">
        <w:rPr>
          <w:sz w:val="28"/>
          <w:szCs w:val="28"/>
          <w:lang w:val="ru-RU"/>
        </w:rPr>
        <w:t>, КС2, КС3.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Раздел </w:t>
      </w:r>
      <w:r w:rsidRPr="000E3F7C">
        <w:rPr>
          <w:sz w:val="28"/>
          <w:szCs w:val="28"/>
        </w:rPr>
        <w:t>III</w:t>
      </w:r>
      <w:r w:rsidRPr="00BB797E">
        <w:rPr>
          <w:sz w:val="28"/>
          <w:szCs w:val="28"/>
          <w:lang w:val="ru-RU"/>
        </w:rPr>
        <w:t>. СОСТАВ, ПОСЛЕДОВАТЕЛЬНОСТЬ И СРОКИ ВЫПОЛНЕНИЯ АДМИНИСТРАТИВНЫХ ПРОЦЕДУР,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ТРЕБОВАНИЯ К ПОРЯДКУ ИХ ВЫПОЛНЕНИЯ, В ТОМ ЧИСЛЕ ОСОБЕННОСТИ ВЫПОЛНЕНИЯ АДМИНИСТРАТИВНЫХ 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ПРОЦЕДУР В ЭЛЕКТРОННОЙ ФОРМЕ, А ТАКЖЕ ОСОБЕННОСТИ ВЫПОЛНЕНИЯ АДМИНИСТРАТИВНЫХ ПРОЦЕДУР В МНОГОФУНКЦИОНАЛЬНЫХ ЦЕНТРАХ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  <w:lang w:val="ru-RU"/>
        </w:rPr>
      </w:pP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3.1.</w:t>
      </w:r>
      <w:r>
        <w:rPr>
          <w:sz w:val="28"/>
          <w:szCs w:val="28"/>
        </w:rPr>
        <w:t> </w:t>
      </w:r>
      <w:hyperlink w:anchor="Par425" w:history="1">
        <w:r w:rsidRPr="00BB797E">
          <w:rPr>
            <w:sz w:val="28"/>
            <w:szCs w:val="28"/>
            <w:lang w:val="ru-RU"/>
          </w:rPr>
          <w:t>Блок-схема</w:t>
        </w:r>
      </w:hyperlink>
      <w:r w:rsidRPr="00BB797E">
        <w:rPr>
          <w:sz w:val="28"/>
          <w:szCs w:val="28"/>
          <w:lang w:val="ru-RU"/>
        </w:rPr>
        <w:t xml:space="preserve"> предоставления муниципальной услуги приведена в приложении № 3.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3.2. Предоставление муниципальной услуги включает в себя следующие административные процедуры: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lastRenderedPageBreak/>
        <w:t>- прием и регистрация заявления о предоставлении муниципальной услуги и комплекта документов;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правовая оценка трудового договора на наличие условий, ухудшающих положение работника по сравнению с трудовым законодательством и иными нормативными  правовыми  актами, содержащими нормы трудового права, подготовка письменного сообщения о выявлении таких условий представителям сторон, а также в Государственную ин</w:t>
      </w:r>
      <w:r w:rsidR="00D751C3">
        <w:rPr>
          <w:sz w:val="28"/>
          <w:szCs w:val="28"/>
          <w:lang w:val="ru-RU"/>
        </w:rPr>
        <w:t>спекцию труда в Темрюкском районе</w:t>
      </w:r>
      <w:r w:rsidRPr="00BB797E">
        <w:rPr>
          <w:sz w:val="28"/>
          <w:szCs w:val="28"/>
          <w:lang w:val="ru-RU"/>
        </w:rPr>
        <w:t>;</w:t>
      </w:r>
    </w:p>
    <w:p w:rsidR="00477EA1" w:rsidRPr="00BB797E" w:rsidRDefault="00477EA1" w:rsidP="00477EA1">
      <w:pPr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уведомительная регистрация трудового договора, уведомительная регистрация факта прекращения трудового договора;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выдача заявителю зарегистрированного трудового договора, трудового договора с отметкой о прекращении.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3.3. Прием и регистрация заявления о предоставлении муниципальной услуги и комплекта документов.</w:t>
      </w:r>
      <w:r w:rsidRPr="00BB797E">
        <w:rPr>
          <w:bCs/>
          <w:color w:val="000000"/>
          <w:sz w:val="28"/>
          <w:szCs w:val="28"/>
          <w:lang w:val="ru-RU"/>
        </w:rPr>
        <w:t xml:space="preserve"> 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3.3.1. Основанием для начала административной процедуры является: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 xml:space="preserve">личное обращение заявителя в </w:t>
      </w:r>
      <w:r w:rsidR="00D751C3">
        <w:rPr>
          <w:sz w:val="28"/>
          <w:szCs w:val="28"/>
          <w:lang w:val="ru-RU"/>
        </w:rPr>
        <w:t>Администрацию</w:t>
      </w:r>
      <w:r w:rsidRPr="00BB797E">
        <w:rPr>
          <w:sz w:val="28"/>
          <w:szCs w:val="28"/>
          <w:lang w:val="ru-RU"/>
        </w:rPr>
        <w:t>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направление документов заказным почтовым отправлением с уведомлением о вручении;</w:t>
      </w:r>
    </w:p>
    <w:p w:rsidR="00477EA1" w:rsidRPr="00256664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256664">
        <w:rPr>
          <w:sz w:val="28"/>
          <w:szCs w:val="28"/>
          <w:lang w:val="ru-RU"/>
        </w:rPr>
        <w:t>-</w:t>
      </w:r>
      <w:r w:rsidRPr="00256664">
        <w:rPr>
          <w:sz w:val="28"/>
          <w:szCs w:val="28"/>
        </w:rPr>
        <w:t> </w:t>
      </w:r>
      <w:r w:rsidRPr="00256664">
        <w:rPr>
          <w:sz w:val="28"/>
          <w:szCs w:val="28"/>
          <w:lang w:val="ru-RU"/>
        </w:rPr>
        <w:t>подача заявления в электронной форме через Портал.</w:t>
      </w:r>
    </w:p>
    <w:p w:rsidR="00477EA1" w:rsidRPr="00256664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256664">
        <w:rPr>
          <w:sz w:val="28"/>
          <w:szCs w:val="28"/>
          <w:lang w:val="ru-RU"/>
        </w:rPr>
        <w:t>3.3.1.1. Специалист Админист</w:t>
      </w:r>
      <w:r w:rsidR="00057B19" w:rsidRPr="00256664">
        <w:rPr>
          <w:sz w:val="28"/>
          <w:szCs w:val="28"/>
          <w:lang w:val="ru-RU"/>
        </w:rPr>
        <w:t>рации</w:t>
      </w:r>
      <w:r w:rsidRPr="00256664">
        <w:rPr>
          <w:sz w:val="28"/>
          <w:szCs w:val="28"/>
          <w:lang w:val="ru-RU"/>
        </w:rPr>
        <w:t xml:space="preserve">, ответственный за проведение уведомительной регистрации трудовых договоров и фактов прекращения трудовых договоров (далее – специалист), оценивает полноту предоставленного комплекта документов и соблюдение требований к ним, установленных </w:t>
      </w:r>
      <w:hyperlink w:anchor="Par78" w:history="1">
        <w:r w:rsidRPr="00256664">
          <w:rPr>
            <w:sz w:val="28"/>
            <w:szCs w:val="28"/>
            <w:lang w:val="ru-RU"/>
          </w:rPr>
          <w:t>п.2.6.</w:t>
        </w:r>
      </w:hyperlink>
      <w:r w:rsidRPr="00256664">
        <w:rPr>
          <w:sz w:val="28"/>
          <w:szCs w:val="28"/>
          <w:lang w:val="ru-RU"/>
        </w:rPr>
        <w:t>, 2.6.1. Административного регламента.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256664">
        <w:rPr>
          <w:sz w:val="28"/>
          <w:szCs w:val="28"/>
          <w:lang w:val="ru-RU"/>
        </w:rPr>
        <w:t>3.3.1.2. При подаче заявления в электронной форме через Портал заявление</w:t>
      </w:r>
      <w:r w:rsidRPr="00BB797E">
        <w:rPr>
          <w:sz w:val="28"/>
          <w:szCs w:val="28"/>
          <w:lang w:val="ru-RU"/>
        </w:rPr>
        <w:t xml:space="preserve"> должно быть заверено действующей электронной цифровой подписью заявителя, с прикреплением отсканированных документов, также заверенных действующей электронной цифровой подписью заявителя, в соответствии с п. 2.15.2. Административного регламента. При технической возможности заявление в электронном виде может быть подано с применением универсальной электронной карты, используемой для идентификации заявителя на Портале, и подписанием документов электронной цифровой подписью.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3.3.2. Максимальный срок выполнения административной процедуры не должен превышать 15 минут.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3F74DE"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В случае подачи заявления на получение муниципальной услуги через  Портал специалист регистрирует заявление с приложенными копиями документов в течение 1 рабочего дня с момента получения заявления.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3.3.3. Результатом исполнения административной процедуры является регистрация заявления с полным комплектом документов, предусмотренных п.2.6. Административного регламента.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3.4. Правовая оценка трудового договора на наличие условий, ухудшающих положение работника по сравнению с трудовым законодательством и иными нормативными правовыми актами, содержащими нормы трудового права, подготовка письменного сообщения о выявлении таких </w:t>
      </w:r>
      <w:r w:rsidRPr="00BB797E">
        <w:rPr>
          <w:sz w:val="28"/>
          <w:szCs w:val="28"/>
          <w:lang w:val="ru-RU"/>
        </w:rPr>
        <w:lastRenderedPageBreak/>
        <w:t>условий представителям сторон, а также в Государственную инспекцию труда Липецкой области.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3.4.1. Основанием для начала исполнения административной процедуры является регистрация заявления с полным комплектом документов.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3.4.2. Специалист проводит правовую оценку трудового договора на наличие условий, ухудшающих положение работника по сравнению с трудовым законодательством и иными нормативными актами, содержащими нормы трудового права.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В случае обнаружения в трудовом договоре условий, ухудшающих положение работника, специалист готовит письменное заключение о выявленных нарушениях (далее – заключение) с предложением об их устранении. Заключение, подписанное руководителем </w:t>
      </w:r>
      <w:r w:rsidR="00256664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, направляется сторонам, подписавшим трудовой договор, а также в Государственную инспекцию </w:t>
      </w:r>
      <w:r w:rsidR="00256664">
        <w:rPr>
          <w:sz w:val="28"/>
          <w:szCs w:val="28"/>
          <w:lang w:val="ru-RU"/>
        </w:rPr>
        <w:t>Темрюкского района</w:t>
      </w:r>
      <w:r w:rsidRPr="00BB797E">
        <w:rPr>
          <w:sz w:val="28"/>
          <w:szCs w:val="28"/>
          <w:lang w:val="ru-RU"/>
        </w:rPr>
        <w:t>.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3.4.3. Максимальный срок выполнения административной процедуры составляет не более 2 рабочих дней со дня получения специалистом пакета документов.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3.4.4. Результатом исполнения административной процедуры является правовая оценка трудового договора, на наличие условий, ухудшающих положение работника по сравнению с трудовым законодательством и иными нормативными правовыми актами, содержащими нормы трудового права.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3.5. Уведомительная регистрация трудового договора, уведомительная регистрация факта прекращения трудового договора.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3.5.1. Основанием для начала административной процедуры является проведенная специалистом правовая оценка трудового договора на наличие условий, ухудшающих положение работника по сравнению с трудовым законодательством и иными нормативными правовыми актами, содержащими нормы трудового права.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3.5.2. При проведении уведомительной регистрации трудового договора специалист вносит в журнал регистрации трудовых </w:t>
      </w:r>
      <w:proofErr w:type="gramStart"/>
      <w:r w:rsidRPr="00BB797E">
        <w:rPr>
          <w:sz w:val="28"/>
          <w:szCs w:val="28"/>
          <w:lang w:val="ru-RU"/>
        </w:rPr>
        <w:t>договоров</w:t>
      </w:r>
      <w:proofErr w:type="gramEnd"/>
      <w:r w:rsidRPr="00BB797E">
        <w:rPr>
          <w:sz w:val="28"/>
          <w:szCs w:val="28"/>
          <w:lang w:val="ru-RU"/>
        </w:rPr>
        <w:t xml:space="preserve"> следующие сведения: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дата заключения трудового договора, срок его действия;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данные представителей сторон.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3.5.3. Специалист ведет реестр трудовых договоров в электронном виде. В реестре указываются следующие данные: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регистрационный номер;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дата заключения трудового договора, срок его действия;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данные представителей сторон.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3.5.4. Специалист проставляет на последнем листе трудового договора всех экземпляров: штамп о регистрации, регистрационный номер, дату регистрации и личную подпись. 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3.5.5. Для проведения уведомительной регистрации факта прекращения трудового договора специалист вносит соответствующую запись в журнал регистрации трудовых договоров, реестр трудовых договоров и делает отметку о прекращении на последнем листе трудового договора.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lastRenderedPageBreak/>
        <w:t>3.5.6. Максимальный срок исполнения административной процедуры составляет 1 рабочий день.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3.5.7. Результатом административной процедуры является регистрация в установленном порядке трудового договора, факта прекращения трудового договора.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3.6. Выдача заявителю зарегистрированного трудового договора, трудового договора с отметкой о прекращении.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3.6.1. Основанием для начала административной процедуры является зарегистрированный в установленном порядке трудовой договор, факт прекращения трудового договора.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3.6.2. Специалист вносит в журнал регистрации трудовых договоров сведения о выдаче заявителю двух экземпляров зарегистрированных трудовых договоров либо договоров с отметкой о прекращении с указанием даты получения.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3.6.3. Максимальный срок выполнения административной процедуры составляет 15 минут.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3.6.4. Результатом административной процедуры является выдача заявителю двух экземпляров зарегистрированного трудового договора, трудового договора с отметкой о прекращении.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3.7. Изменения и дополнения, внесенные в трудовой договор по взаимному согласию сторон, подлежат регистрации в порядке, установленном для регистрации трудовых договоров.</w:t>
      </w:r>
    </w:p>
    <w:p w:rsidR="00477EA1" w:rsidRPr="00BB797E" w:rsidRDefault="00477EA1" w:rsidP="00477EA1">
      <w:pPr>
        <w:autoSpaceDE w:val="0"/>
        <w:autoSpaceDN w:val="0"/>
        <w:adjustRightInd w:val="0"/>
        <w:jc w:val="both"/>
        <w:rPr>
          <w:sz w:val="32"/>
          <w:szCs w:val="32"/>
          <w:lang w:val="ru-RU"/>
        </w:rPr>
      </w:pP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Раздел </w:t>
      </w:r>
      <w:r>
        <w:rPr>
          <w:sz w:val="28"/>
          <w:szCs w:val="28"/>
        </w:rPr>
        <w:t>IV</w:t>
      </w:r>
      <w:r w:rsidRPr="00BB797E">
        <w:rPr>
          <w:sz w:val="28"/>
          <w:szCs w:val="28"/>
          <w:lang w:val="ru-RU"/>
        </w:rPr>
        <w:t xml:space="preserve">. ФОРМЫ </w:t>
      </w:r>
      <w:proofErr w:type="gramStart"/>
      <w:r w:rsidRPr="00BB797E">
        <w:rPr>
          <w:sz w:val="28"/>
          <w:szCs w:val="28"/>
          <w:lang w:val="ru-RU"/>
        </w:rPr>
        <w:t>КОНТРОЛЯ ЗА</w:t>
      </w:r>
      <w:proofErr w:type="gramEnd"/>
      <w:r w:rsidRPr="00BB797E">
        <w:rPr>
          <w:sz w:val="28"/>
          <w:szCs w:val="28"/>
          <w:lang w:val="ru-RU"/>
        </w:rPr>
        <w:t xml:space="preserve"> ИСПОЛНЕНИЕМ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АДМИНИСТРАТИВНОГО РЕГЛАМЕНТА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32"/>
          <w:szCs w:val="32"/>
          <w:lang w:val="ru-RU"/>
        </w:rPr>
      </w:pP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4.1.</w:t>
      </w:r>
      <w:r>
        <w:rPr>
          <w:sz w:val="28"/>
          <w:szCs w:val="28"/>
        </w:rPr>
        <w:t> </w:t>
      </w:r>
      <w:proofErr w:type="gramStart"/>
      <w:r w:rsidRPr="00BB797E">
        <w:rPr>
          <w:sz w:val="28"/>
          <w:szCs w:val="28"/>
          <w:lang w:val="ru-RU"/>
        </w:rPr>
        <w:t>Контроль за</w:t>
      </w:r>
      <w:proofErr w:type="gramEnd"/>
      <w:r w:rsidRPr="00BB797E">
        <w:rPr>
          <w:sz w:val="28"/>
          <w:szCs w:val="28"/>
          <w:lang w:val="ru-RU"/>
        </w:rPr>
        <w:t xml:space="preserve"> предоставлением муниципальной услуги включает текущий контроль, а также проведение плановых и внеплановых проверок исполнения положений Административного регламента руководителем </w:t>
      </w:r>
      <w:r w:rsidR="00256664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>.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4.2. Текущий </w:t>
      </w:r>
      <w:proofErr w:type="gramStart"/>
      <w:r w:rsidRPr="00BB797E">
        <w:rPr>
          <w:sz w:val="28"/>
          <w:szCs w:val="28"/>
          <w:lang w:val="ru-RU"/>
        </w:rPr>
        <w:t>контроль за</w:t>
      </w:r>
      <w:proofErr w:type="gramEnd"/>
      <w:r w:rsidRPr="00BB797E">
        <w:rPr>
          <w:sz w:val="28"/>
          <w:szCs w:val="28"/>
          <w:lang w:val="ru-RU"/>
        </w:rPr>
        <w:t xml:space="preserve"> соблюдением последовательности действий, определенных административными процедурами при предоставлении муниципальной услуги, и принятием решений осуществляется руководителем </w:t>
      </w:r>
      <w:r w:rsidR="00256664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 либо уполномоченным на то лицом, ответственным за организацию работы по предоставлению муниципальной услуги.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4.3. Текущий контроль осуществляется путем проведения руководителем </w:t>
      </w:r>
      <w:r w:rsidR="00256664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 либо уполномоченным на то лицом, ответственным за организацию работы по предоставлению муниципальной услуги, проверок соблюдения и исполнения положений Административного регламента.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4.4. Периодичность осуществления текущего контроля устанавливается руководителем </w:t>
      </w:r>
      <w:r w:rsidR="00256664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>.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4.5. Проверки могут быть плановыми (осуществляться на основании годового плана работы </w:t>
      </w:r>
      <w:r w:rsidR="00256664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>) и внеплановыми.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Внеплановая проверка может проводиться по конкретному обращению заявителя с жалобами на нарушение его прав и законных интересов. При </w:t>
      </w:r>
      <w:r w:rsidRPr="00BB797E">
        <w:rPr>
          <w:sz w:val="28"/>
          <w:szCs w:val="28"/>
          <w:lang w:val="ru-RU"/>
        </w:rPr>
        <w:lastRenderedPageBreak/>
        <w:t>проверке рассматриваются вопросы, связанные с предоставлением муниципальной услуги, или отдельные действия в рамках исполнения административных процедур.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4.6. Результаты проверки оформляются в виде акта, в котором отмечаются выявленные недостатки и предложения по их устранению.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4.7. Специалисты </w:t>
      </w:r>
      <w:r w:rsidR="00256664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 за решения и действия (бездействие), принимаемые (осуществляемые) ими в ходе предоставления муниципальной услуги, несут ответственность в соответствии с законодательством Российской Федерации.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:rsidR="00477EA1" w:rsidRPr="00BB797E" w:rsidRDefault="00477EA1" w:rsidP="00477EA1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Раздел </w:t>
      </w:r>
      <w:r>
        <w:rPr>
          <w:sz w:val="28"/>
          <w:szCs w:val="28"/>
        </w:rPr>
        <w:t>V</w:t>
      </w:r>
      <w:r w:rsidRPr="00BB797E">
        <w:rPr>
          <w:sz w:val="28"/>
          <w:szCs w:val="28"/>
          <w:lang w:val="ru-RU"/>
        </w:rPr>
        <w:t xml:space="preserve">. ДОСУДЕБНЫЙ (ВНЕСУДЕБНЫЙ) ПОРЯДОК 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ОБЖАЛОВАНИЯ РЕШЕНИЙ И ДЕЙСТВИЙ (БЕЗДЕЙСТВИЯ) ОРГАНА, ПРЕДОСТАВЛЯЮЩЕГО МУНИЦИПАЛЬНУЮ УСЛУГУ, А ТАКЖЕ ЕГО ДОЛЖНОСТНЫХ ЛИЦ И МУНИЦИПАЛЬНЫХ СЛУЖАЩИХ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5.1.</w:t>
      </w:r>
      <w:r>
        <w:rPr>
          <w:sz w:val="28"/>
          <w:szCs w:val="28"/>
        </w:rPr>
        <w:t> </w:t>
      </w:r>
      <w:proofErr w:type="gramStart"/>
      <w:r w:rsidRPr="00BB797E">
        <w:rPr>
          <w:sz w:val="28"/>
          <w:szCs w:val="28"/>
          <w:lang w:val="ru-RU"/>
        </w:rPr>
        <w:t>Заявители имеют право на обжалование решений, действий (бездействия), принятых (осуществляемых) в ходе предоставления муниципальной услуги, в досудебном (внесудебном) порядке.</w:t>
      </w:r>
      <w:proofErr w:type="gramEnd"/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Должностные лица, которым может быть адресована жалоба заявителя в досудебном (внесудебном) порядке: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="00256664">
        <w:rPr>
          <w:sz w:val="28"/>
          <w:szCs w:val="28"/>
          <w:lang w:val="ru-RU"/>
        </w:rPr>
        <w:t xml:space="preserve">председатель Совета </w:t>
      </w:r>
      <w:r w:rsidRPr="00BB797E">
        <w:rPr>
          <w:sz w:val="28"/>
          <w:szCs w:val="28"/>
          <w:lang w:val="ru-RU"/>
        </w:rPr>
        <w:t xml:space="preserve"> </w:t>
      </w:r>
      <w:r w:rsidR="00256664">
        <w:rPr>
          <w:sz w:val="28"/>
          <w:szCs w:val="28"/>
          <w:lang w:val="ru-RU"/>
        </w:rPr>
        <w:t>Запорожского сельского поселения Темрюкского района: 353551</w:t>
      </w:r>
      <w:r w:rsidRPr="00BB797E">
        <w:rPr>
          <w:sz w:val="28"/>
          <w:szCs w:val="28"/>
          <w:lang w:val="ru-RU"/>
        </w:rPr>
        <w:t xml:space="preserve">, </w:t>
      </w:r>
      <w:r w:rsidR="00256664">
        <w:rPr>
          <w:sz w:val="28"/>
          <w:szCs w:val="28"/>
          <w:lang w:val="ru-RU"/>
        </w:rPr>
        <w:t>станица Запорожская, ул. Ленина, 22,          тел.: (886148) 77346</w:t>
      </w:r>
      <w:r w:rsidRPr="00BB797E">
        <w:rPr>
          <w:sz w:val="28"/>
          <w:szCs w:val="28"/>
          <w:lang w:val="ru-RU"/>
        </w:rPr>
        <w:t>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 xml:space="preserve">глава </w:t>
      </w:r>
      <w:r w:rsidR="00256664">
        <w:rPr>
          <w:sz w:val="28"/>
          <w:szCs w:val="28"/>
          <w:lang w:val="ru-RU"/>
        </w:rPr>
        <w:t>Запорожского сельского поселения Темрюкского района</w:t>
      </w:r>
      <w:r w:rsidRPr="00BB797E">
        <w:rPr>
          <w:sz w:val="28"/>
          <w:szCs w:val="28"/>
          <w:lang w:val="ru-RU"/>
        </w:rPr>
        <w:t xml:space="preserve">: </w:t>
      </w:r>
      <w:r w:rsidR="00256664">
        <w:rPr>
          <w:sz w:val="28"/>
          <w:szCs w:val="28"/>
          <w:lang w:val="ru-RU"/>
        </w:rPr>
        <w:t>353551</w:t>
      </w:r>
      <w:r w:rsidR="00256664" w:rsidRPr="00BB797E">
        <w:rPr>
          <w:sz w:val="28"/>
          <w:szCs w:val="28"/>
          <w:lang w:val="ru-RU"/>
        </w:rPr>
        <w:t xml:space="preserve">, </w:t>
      </w:r>
      <w:r w:rsidR="00256664">
        <w:rPr>
          <w:sz w:val="28"/>
          <w:szCs w:val="28"/>
          <w:lang w:val="ru-RU"/>
        </w:rPr>
        <w:t>станица Запорожская, ул. Ленина, 22, тел.: (886148) 77346.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5.2.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 xml:space="preserve">Основанием для начала досудебного (внесудебного) обжалования является обращение заявителя с жалобой. Жалоба может быть направлена по почте, в электронной форме, с использованием информационно-телекоммуникационной сети «Интернет», официального сайта администрации города Липецка, единого портала государственных и муниципальных услуг либо портала государственных и муниципальных услуг </w:t>
      </w:r>
      <w:r w:rsidR="00256664">
        <w:rPr>
          <w:sz w:val="28"/>
          <w:szCs w:val="28"/>
          <w:lang w:val="ru-RU"/>
        </w:rPr>
        <w:t>Краснодарского края</w:t>
      </w:r>
      <w:r w:rsidRPr="00BB797E">
        <w:rPr>
          <w:sz w:val="28"/>
          <w:szCs w:val="28"/>
          <w:lang w:val="ru-RU"/>
        </w:rPr>
        <w:t>, а также может быть принята при личном приеме заявителя.</w:t>
      </w:r>
    </w:p>
    <w:p w:rsidR="00477EA1" w:rsidRPr="00256664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5.3. </w:t>
      </w:r>
      <w:hyperlink r:id="rId13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Жалоба</w:t>
        </w:r>
      </w:hyperlink>
      <w:r w:rsidRPr="00256664">
        <w:rPr>
          <w:sz w:val="28"/>
          <w:szCs w:val="28"/>
          <w:lang w:val="ru-RU"/>
        </w:rPr>
        <w:t xml:space="preserve"> должна содержать:</w:t>
      </w:r>
    </w:p>
    <w:p w:rsidR="00477EA1" w:rsidRPr="00256664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proofErr w:type="gramStart"/>
      <w:r w:rsidRPr="00256664">
        <w:rPr>
          <w:sz w:val="28"/>
          <w:szCs w:val="28"/>
          <w:lang w:val="ru-RU"/>
        </w:rPr>
        <w:t>-</w:t>
      </w:r>
      <w:r w:rsidRPr="00256664">
        <w:rPr>
          <w:sz w:val="28"/>
          <w:szCs w:val="28"/>
        </w:rPr>
        <w:t> </w:t>
      </w:r>
      <w:hyperlink r:id="rId14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наименование</w:t>
        </w:r>
      </w:hyperlink>
      <w:r w:rsidRPr="00256664">
        <w:rPr>
          <w:sz w:val="28"/>
          <w:szCs w:val="28"/>
          <w:lang w:val="ru-RU"/>
        </w:rPr>
        <w:t xml:space="preserve">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 </w:t>
      </w:r>
      <w:proofErr w:type="gramEnd"/>
    </w:p>
    <w:p w:rsidR="00477EA1" w:rsidRPr="00606D5A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proofErr w:type="gramStart"/>
      <w:r w:rsidRPr="00256664">
        <w:rPr>
          <w:sz w:val="28"/>
          <w:szCs w:val="28"/>
          <w:lang w:val="ru-RU"/>
        </w:rPr>
        <w:t>-</w:t>
      </w:r>
      <w:r w:rsidRPr="00256664">
        <w:rPr>
          <w:sz w:val="28"/>
          <w:szCs w:val="28"/>
        </w:rPr>
        <w:t> </w:t>
      </w:r>
      <w:r w:rsidRPr="00256664">
        <w:rPr>
          <w:sz w:val="28"/>
          <w:szCs w:val="28"/>
          <w:lang w:val="ru-RU"/>
        </w:rPr>
        <w:t xml:space="preserve">фамилию, имя, </w:t>
      </w:r>
      <w:hyperlink r:id="rId15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отчество</w:t>
        </w:r>
      </w:hyperlink>
      <w:r w:rsidRPr="00256664">
        <w:rPr>
          <w:sz w:val="28"/>
          <w:szCs w:val="28"/>
          <w:lang w:val="ru-RU"/>
        </w:rPr>
        <w:t xml:space="preserve"> (последнее - при наличии), сведения о месте нахождения заявителя - юридического лица, а также номер (номера) контактного телефона, адрес (адреса) электронной почты (при наличии) и </w:t>
      </w:r>
      <w:hyperlink r:id="rId16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почтовый адрес</w:t>
        </w:r>
      </w:hyperlink>
      <w:r w:rsidRPr="00256664">
        <w:rPr>
          <w:sz w:val="28"/>
          <w:szCs w:val="28"/>
          <w:lang w:val="ru-RU"/>
        </w:rPr>
        <w:t>,</w:t>
      </w:r>
      <w:r w:rsidRPr="00606D5A">
        <w:rPr>
          <w:sz w:val="28"/>
          <w:szCs w:val="28"/>
          <w:lang w:val="ru-RU"/>
        </w:rPr>
        <w:t xml:space="preserve"> по которым должен быть направлен ответ заявителю;</w:t>
      </w:r>
      <w:proofErr w:type="gramEnd"/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t> </w:t>
      </w:r>
      <w:r w:rsidRPr="00BB797E">
        <w:rPr>
          <w:sz w:val="28"/>
          <w:szCs w:val="28"/>
          <w:lang w:val="ru-RU"/>
        </w:rPr>
        <w:t xml:space="preserve"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 </w:t>
      </w:r>
      <w:r w:rsidRPr="00BB797E">
        <w:rPr>
          <w:sz w:val="28"/>
          <w:szCs w:val="28"/>
          <w:lang w:val="ru-RU"/>
        </w:rPr>
        <w:lastRenderedPageBreak/>
        <w:t xml:space="preserve">Заявителем могут быть представлены </w:t>
      </w:r>
      <w:hyperlink r:id="rId17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документы</w:t>
        </w:r>
      </w:hyperlink>
      <w:r w:rsidRPr="00BB797E">
        <w:rPr>
          <w:sz w:val="28"/>
          <w:szCs w:val="28"/>
          <w:lang w:val="ru-RU"/>
        </w:rPr>
        <w:t xml:space="preserve"> (при наличии), подтверждающие доводы заявителя, либо их копии.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5.4. Документы, подтверждающие доводы заявителя, предоставленные вместе с жалобой, заявителю не возвращаются, независимо от результатов рассмотрения жалобы.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5.5. Все жалобы, независимо от их формы, подлежат регистрации в журнале учета предложений, заявлений и жалоб не позднее следующего рабочего дня за днем их поступления.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5.6.</w:t>
      </w:r>
      <w:r>
        <w:rPr>
          <w:sz w:val="28"/>
          <w:szCs w:val="28"/>
        </w:rPr>
        <w:t> </w:t>
      </w:r>
      <w:proofErr w:type="gramStart"/>
      <w:r w:rsidRPr="00BB797E">
        <w:rPr>
          <w:sz w:val="28"/>
          <w:szCs w:val="28"/>
          <w:lang w:val="ru-RU"/>
        </w:rPr>
        <w:t xml:space="preserve">Срок рассмотрения жалобы, поступившей в установленном порядке, не должен превышать 15 рабочих дней со дня ее регистрации, а в случае обжалования отказа специалистов </w:t>
      </w:r>
      <w:r w:rsidR="00256664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 в приеме документов у заявителя,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5.7.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 xml:space="preserve">По результатам рассмотрения жалобы </w:t>
      </w:r>
      <w:hyperlink r:id="rId18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должностное лицо</w:t>
        </w:r>
      </w:hyperlink>
      <w:r w:rsidRPr="00256664">
        <w:rPr>
          <w:sz w:val="28"/>
          <w:szCs w:val="28"/>
          <w:lang w:val="ru-RU"/>
        </w:rPr>
        <w:t xml:space="preserve">, ответственное за рассмотрение жалобы, принимает </w:t>
      </w:r>
      <w:hyperlink r:id="rId19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решение</w:t>
        </w:r>
      </w:hyperlink>
      <w:r w:rsidRPr="00606D5A">
        <w:rPr>
          <w:sz w:val="28"/>
          <w:szCs w:val="28"/>
          <w:lang w:val="ru-RU"/>
        </w:rPr>
        <w:t xml:space="preserve"> об удовлетворении требований заявителя либо об отказе в их удовлетворении, об</w:t>
      </w:r>
      <w:r w:rsidRPr="00BB797E">
        <w:rPr>
          <w:sz w:val="28"/>
          <w:szCs w:val="28"/>
          <w:lang w:val="ru-RU"/>
        </w:rPr>
        <w:t xml:space="preserve"> ответственности виновного должностного лица.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Мотивированный ответ, содержащий результаты рассмотрения жалобы, подписанный председателем </w:t>
      </w:r>
      <w:r w:rsidR="00256664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>, направляется заявителю в порядке делопроизводства, не позднее дня, следующего за днем принятия решения в письменной форме и по желанию заявителя в электронной форме.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5.8.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 xml:space="preserve">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членам его семьи, </w:t>
      </w:r>
      <w:r>
        <w:rPr>
          <w:sz w:val="28"/>
          <w:szCs w:val="28"/>
          <w:lang w:val="ru-RU"/>
        </w:rPr>
        <w:t>Администрация</w:t>
      </w:r>
      <w:r w:rsidRPr="00BB797E">
        <w:rPr>
          <w:sz w:val="28"/>
          <w:szCs w:val="28"/>
          <w:lang w:val="ru-RU"/>
        </w:rPr>
        <w:t xml:space="preserve"> вправе оставить жалобу без ответа по существу поставленных в жалобе вопросов и сообщить заявителю о недопустимости злоупотребления правом.</w:t>
      </w:r>
    </w:p>
    <w:p w:rsidR="00477EA1" w:rsidRPr="00256664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Если </w:t>
      </w:r>
      <w:hyperlink r:id="rId20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текст</w:t>
        </w:r>
      </w:hyperlink>
      <w:r w:rsidRPr="00256664">
        <w:rPr>
          <w:sz w:val="28"/>
          <w:szCs w:val="28"/>
          <w:lang w:val="ru-RU"/>
        </w:rPr>
        <w:t xml:space="preserve"> жалобы не поддается прочтению, ответ на жалобу не дается, о чем сообщается заявителю, направившему жалобу, в письменном виде, если его адрес поддается прочтению.</w:t>
      </w:r>
    </w:p>
    <w:p w:rsidR="00477EA1" w:rsidRPr="00256664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proofErr w:type="gramStart"/>
      <w:r w:rsidRPr="00256664">
        <w:rPr>
          <w:sz w:val="28"/>
          <w:szCs w:val="28"/>
          <w:lang w:val="ru-RU"/>
        </w:rPr>
        <w:t xml:space="preserve">Если в жалобе содержится </w:t>
      </w:r>
      <w:hyperlink r:id="rId21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вопрос</w:t>
        </w:r>
      </w:hyperlink>
      <w:r w:rsidRPr="00606D5A">
        <w:rPr>
          <w:sz w:val="28"/>
          <w:szCs w:val="28"/>
          <w:lang w:val="ru-RU"/>
        </w:rPr>
        <w:t xml:space="preserve">, на который заявителю неоднократно </w:t>
      </w:r>
      <w:r w:rsidRPr="00256664">
        <w:rPr>
          <w:sz w:val="28"/>
          <w:szCs w:val="28"/>
          <w:lang w:val="ru-RU"/>
        </w:rPr>
        <w:t xml:space="preserve">давались письменные ответы по существу в связи с ранее направляемыми жалобами, и при этом в жалобе не приводятся новые доводы или </w:t>
      </w:r>
      <w:hyperlink r:id="rId22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обстоятельства</w:t>
        </w:r>
      </w:hyperlink>
      <w:r w:rsidRPr="00256664">
        <w:rPr>
          <w:sz w:val="28"/>
          <w:szCs w:val="28"/>
          <w:lang w:val="ru-RU"/>
        </w:rPr>
        <w:t xml:space="preserve">, должностное </w:t>
      </w:r>
      <w:hyperlink r:id="rId23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лицо</w:t>
        </w:r>
      </w:hyperlink>
      <w:r w:rsidRPr="00256664">
        <w:rPr>
          <w:sz w:val="28"/>
          <w:szCs w:val="28"/>
          <w:lang w:val="ru-RU"/>
        </w:rPr>
        <w:t>, ответственное за рассмотрение жалобы, принимает решение о безосновательности очередного обращения и прекращении переписки с заявителем по данному вопросу.</w:t>
      </w:r>
      <w:proofErr w:type="gramEnd"/>
      <w:r w:rsidRPr="00256664">
        <w:rPr>
          <w:sz w:val="28"/>
          <w:szCs w:val="28"/>
          <w:lang w:val="ru-RU"/>
        </w:rPr>
        <w:t xml:space="preserve"> О данном решении заявитель, направивший жалобу, уведомляется в письменном виде.</w:t>
      </w:r>
    </w:p>
    <w:p w:rsidR="00477EA1" w:rsidRPr="00256664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256664">
        <w:rPr>
          <w:sz w:val="28"/>
          <w:szCs w:val="28"/>
          <w:lang w:val="ru-RU"/>
        </w:rPr>
        <w:t xml:space="preserve">5.9. В случае установления в ходе или по результатам </w:t>
      </w:r>
      <w:proofErr w:type="gramStart"/>
      <w:r w:rsidRPr="00256664">
        <w:rPr>
          <w:sz w:val="28"/>
          <w:szCs w:val="28"/>
          <w:lang w:val="ru-RU"/>
        </w:rPr>
        <w:t xml:space="preserve">рассмотрения жалобы признаков состава административного </w:t>
      </w:r>
      <w:hyperlink r:id="rId24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правонарушения</w:t>
        </w:r>
        <w:proofErr w:type="gramEnd"/>
      </w:hyperlink>
      <w:r w:rsidRPr="00256664">
        <w:rPr>
          <w:sz w:val="28"/>
          <w:szCs w:val="28"/>
          <w:lang w:val="ru-RU"/>
        </w:rPr>
        <w:t xml:space="preserve"> или </w:t>
      </w:r>
      <w:hyperlink r:id="rId25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преступления</w:t>
        </w:r>
      </w:hyperlink>
      <w:r w:rsidRPr="00256664">
        <w:rPr>
          <w:sz w:val="28"/>
          <w:szCs w:val="28"/>
          <w:lang w:val="ru-RU"/>
        </w:rPr>
        <w:t xml:space="preserve"> должностное лицо, наделенное полномочиями по рассмотрению жалоб, незамедлительно направляет имеющиеся </w:t>
      </w:r>
      <w:hyperlink r:id="rId26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материалы</w:t>
        </w:r>
      </w:hyperlink>
      <w:r w:rsidRPr="00256664">
        <w:rPr>
          <w:sz w:val="28"/>
          <w:szCs w:val="28"/>
          <w:lang w:val="ru-RU"/>
        </w:rPr>
        <w:t xml:space="preserve"> в органы прокуратуры.</w:t>
      </w:r>
    </w:p>
    <w:p w:rsidR="00477EA1" w:rsidRPr="00256664" w:rsidRDefault="00477EA1" w:rsidP="00477EA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256664" w:rsidRPr="00256664" w:rsidRDefault="00256664" w:rsidP="0025666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256664">
        <w:rPr>
          <w:sz w:val="28"/>
          <w:szCs w:val="28"/>
          <w:lang w:val="ru-RU"/>
        </w:rPr>
        <w:t xml:space="preserve">Глава Запорожского сельского поселения </w:t>
      </w:r>
    </w:p>
    <w:p w:rsidR="00477EA1" w:rsidRPr="00256664" w:rsidRDefault="00256664" w:rsidP="0025666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256664">
        <w:rPr>
          <w:sz w:val="28"/>
          <w:szCs w:val="28"/>
          <w:lang w:val="ru-RU"/>
        </w:rPr>
        <w:t xml:space="preserve">Темрюкского района </w:t>
      </w:r>
      <w:r>
        <w:rPr>
          <w:sz w:val="28"/>
          <w:szCs w:val="28"/>
          <w:lang w:val="ru-RU"/>
        </w:rPr>
        <w:t xml:space="preserve">                                                                            </w:t>
      </w:r>
      <w:proofErr w:type="spellStart"/>
      <w:r w:rsidRPr="00256664">
        <w:rPr>
          <w:sz w:val="28"/>
          <w:szCs w:val="28"/>
          <w:lang w:val="ru-RU"/>
        </w:rPr>
        <w:t>Н.Г.Колодина</w:t>
      </w:r>
      <w:proofErr w:type="spellEnd"/>
    </w:p>
    <w:sectPr w:rsidR="00477EA1" w:rsidRPr="00256664" w:rsidSect="00256664">
      <w:headerReference w:type="default" r:id="rId27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3E90" w:rsidRDefault="00413E90" w:rsidP="00807DD5">
      <w:r>
        <w:separator/>
      </w:r>
    </w:p>
  </w:endnote>
  <w:endnote w:type="continuationSeparator" w:id="1">
    <w:p w:rsidR="00413E90" w:rsidRDefault="00413E90" w:rsidP="00807D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3E90" w:rsidRDefault="00413E90" w:rsidP="00807DD5">
      <w:r>
        <w:separator/>
      </w:r>
    </w:p>
  </w:footnote>
  <w:footnote w:type="continuationSeparator" w:id="1">
    <w:p w:rsidR="00413E90" w:rsidRDefault="00413E90" w:rsidP="00807D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8227876"/>
      <w:docPartObj>
        <w:docPartGallery w:val="Page Numbers (Top of Page)"/>
        <w:docPartUnique/>
      </w:docPartObj>
    </w:sdtPr>
    <w:sdtContent>
      <w:p w:rsidR="00807DD5" w:rsidRDefault="0030160C">
        <w:pPr>
          <w:pStyle w:val="a4"/>
          <w:jc w:val="center"/>
        </w:pPr>
        <w:fldSimple w:instr=" PAGE   \* MERGEFORMAT ">
          <w:r w:rsidR="00256664">
            <w:rPr>
              <w:noProof/>
            </w:rPr>
            <w:t>10</w:t>
          </w:r>
        </w:fldSimple>
      </w:p>
    </w:sdtContent>
  </w:sdt>
  <w:p w:rsidR="00807DD5" w:rsidRDefault="00807DD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7EA1"/>
    <w:rsid w:val="00057B19"/>
    <w:rsid w:val="0013552D"/>
    <w:rsid w:val="00256664"/>
    <w:rsid w:val="0030160C"/>
    <w:rsid w:val="00413E90"/>
    <w:rsid w:val="00477EA1"/>
    <w:rsid w:val="00807DD5"/>
    <w:rsid w:val="00931BB7"/>
    <w:rsid w:val="00AD7663"/>
    <w:rsid w:val="00D66BE3"/>
    <w:rsid w:val="00D751C3"/>
    <w:rsid w:val="00F83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4" type="connector" idref="#_x0000_s1026"/>
        <o:r id="V:Rule5" type="connector" idref="#_x0000_s1030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E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7EA1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ar-SA"/>
    </w:rPr>
  </w:style>
  <w:style w:type="character" w:styleId="a3">
    <w:name w:val="Hyperlink"/>
    <w:rsid w:val="00477EA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07DD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07DD5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footer"/>
    <w:basedOn w:val="a"/>
    <w:link w:val="a7"/>
    <w:uiPriority w:val="99"/>
    <w:semiHidden/>
    <w:unhideWhenUsed/>
    <w:rsid w:val="00807DD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07DD5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1900;fld=134" TargetMode="External"/><Relationship Id="rId13" Type="http://schemas.openxmlformats.org/officeDocument/2006/relationships/hyperlink" Target="http://dic.academic.ru/dic.nsf/ruwiki/324475" TargetMode="External"/><Relationship Id="rId18" Type="http://schemas.openxmlformats.org/officeDocument/2006/relationships/hyperlink" Target="http://jurisprudence.academic.ru/7217/%D0%B4%D0%BE%D0%BB%D0%B6%D0%BD%D0%BE%D1%81%D1%82%D0%BD%D0%BE%D0%B5_%D0%BB%D0%B8%D1%86%D0%BE" TargetMode="External"/><Relationship Id="rId26" Type="http://schemas.openxmlformats.org/officeDocument/2006/relationships/hyperlink" Target="http://garant-lipetsk.complexdoc.ru/1078/%D0%BC%D0%B0%D1%82%D0%B5%D1%80%D0%B8%D0%B0%D0%BB%D1%8B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dic.academic.ru/dic.nsf/enc_philosophy/8118" TargetMode="External"/><Relationship Id="rId7" Type="http://schemas.openxmlformats.org/officeDocument/2006/relationships/hyperlink" Target="consultantplus://offline/ref=909C49B646805FFA37C29C8EC3DEB7736E9050F8E1B1AB34D3E9633EA49567263F6DD0CCEDD8LAKFM" TargetMode="External"/><Relationship Id="rId12" Type="http://schemas.openxmlformats.org/officeDocument/2006/relationships/hyperlink" Target="consultantplus://offline/ref=4F332B07C18A428D50BBFE95DFC820CC19CF53806FDD9F533E414358D63DpBI" TargetMode="External"/><Relationship Id="rId17" Type="http://schemas.openxmlformats.org/officeDocument/2006/relationships/hyperlink" Target="http://dic.academic.ru/dic.nsf/fin_enc/22356" TargetMode="External"/><Relationship Id="rId25" Type="http://schemas.openxmlformats.org/officeDocument/2006/relationships/hyperlink" Target="http://garant-lipetsk.complexdoc.ru/11672/%D0%9F%D0%A0%D0%95%D0%A1%D0%A2%D0%A3%D0%9F%D0%9B%D0%95%D0%9D%D0%98%D0%AF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official.academic.ru/18733/%D0%9F%D0%BE%D1%87%D1%82%D0%BE%D0%B2%D1%8B%D0%B9_%D0%B0%D0%B4%D1%80%D0%B5%D1%81" TargetMode="External"/><Relationship Id="rId20" Type="http://schemas.openxmlformats.org/officeDocument/2006/relationships/hyperlink" Target="http://psychology.academic.ru/2534/%D1%82%D0%B5%D0%BA%D1%81%D1%82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09C49B646805FFA37C29C8EC3DEB7736D9D51FBEAE6FC3682BC6DL3KBM" TargetMode="External"/><Relationship Id="rId11" Type="http://schemas.openxmlformats.org/officeDocument/2006/relationships/hyperlink" Target="consultantplus://offline/ref=2A11D849767BB03CE06EC49A88D016C0F69FE57D67F88BF0150D382641V92BI" TargetMode="External"/><Relationship Id="rId24" Type="http://schemas.openxmlformats.org/officeDocument/2006/relationships/hyperlink" Target="http://garant-lipetsk.complexdoc.ru/2551/%D0%9F%D1%80%D0%B0%D0%B2%D0%BE%D0%BD%D0%B0%D1%80%D1%83%D1%88%D0%B5%D0%BD%D0%B8%D1%8F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lingvostranovedcheskiy.academic.ru/381/%D0%9E%D0%A2%D0%A7%D0%95%D0%A1%D0%A2%D0%92%D0%9E" TargetMode="External"/><Relationship Id="rId23" Type="http://schemas.openxmlformats.org/officeDocument/2006/relationships/hyperlink" Target="http://garant-lipetsk.complexdoc.ru/1025/%D0%BB%D0%B8%D1%86%D0%BE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C1A001B18BFE0F935D244654A7D0939B90FDB07BD361FCEDFC8C42B97F2B2CEA17473C95FF4D1047a8z8J" TargetMode="External"/><Relationship Id="rId19" Type="http://schemas.openxmlformats.org/officeDocument/2006/relationships/hyperlink" Target="http://dic.academic.ru/dic.nsf/enc_philosophy/4755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2A11D849767BB03CE06EC49A88D016C0F69EE27F65F18BF0150D382641V92BI" TargetMode="External"/><Relationship Id="rId14" Type="http://schemas.openxmlformats.org/officeDocument/2006/relationships/hyperlink" Target="http://garant-lipetsk.complexdoc.ru/8333/%D0%9D%D0%90%D0%98%D0%9C%D0%95%D0%9D%D0%9E%D0%92%D0%90%D0%9D%D0%98%D0%95" TargetMode="External"/><Relationship Id="rId22" Type="http://schemas.openxmlformats.org/officeDocument/2006/relationships/hyperlink" Target="http://garant-lipetsk.complexdoc.ru/5396/%D0%9E%D0%91%D0%A1%D0%A2%D0%9E%D0%AF%D0%A2%D0%95%D0%9B%D0%AC%D0%A1%D0%A2%D0%92%D0%90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3941</Words>
  <Characters>22469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3</cp:revision>
  <dcterms:created xsi:type="dcterms:W3CDTF">2015-10-26T14:13:00Z</dcterms:created>
  <dcterms:modified xsi:type="dcterms:W3CDTF">2015-10-26T15:27:00Z</dcterms:modified>
</cp:coreProperties>
</file>