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6096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</w:t>
      </w:r>
    </w:p>
    <w:p>
      <w:pPr>
        <w:spacing w:before="0" w:after="0" w:line="240"/>
        <w:ind w:right="0" w:left="6096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6096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УТВЕРЖДЕН</w:t>
      </w:r>
    </w:p>
    <w:p>
      <w:pPr>
        <w:spacing w:before="0" w:after="0" w:line="240"/>
        <w:ind w:right="0" w:left="5688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постановлением администрации</w:t>
      </w:r>
    </w:p>
    <w:p>
      <w:pPr>
        <w:spacing w:before="0" w:after="0" w:line="240"/>
        <w:ind w:right="0" w:left="5688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поселения Темрюкского района</w:t>
      </w:r>
    </w:p>
    <w:p>
      <w:pPr>
        <w:spacing w:before="0" w:after="0" w:line="240"/>
        <w:ind w:right="0" w:left="5688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_____________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АДМИНИСТРАТИВНЫЙ РЕГЛАМЕНТ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Выдача разрешений на ввод в эксплуатацию построенных, реконструированных объектов капитального строительства"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Общие положения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Выдача разрешений на ввод 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соответственно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регламент, муниципальная услуга) устанавливает порядок и стандарт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Настоящий административный регламент определяет порядок взаимодействия между заявителями предоставления муниципальной услуги с должностными лицами, муниципальными служащими администрации Запорожского сельского поселения Темрюкского района и организациями, участвующими в предоставлении муниципальной услуги, а также порядок осуществления контроля за исполнением настоящего административного регламента и досудебный (внесудебный) порядок обжалования решений и действий (бездействия) администрации Запорожского сельского поселения Темрюкского района, должностных лиц и муниципальных служащих администрации Запорожского сельского поселения Темрюкского района.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Заявителями на получение муниципальной услуги (далее - заявители) являются: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физические лица;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юридические лица, зарегистрированные в установленном законом порядке;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иностранные граждане и юридические лица, получившие права на земельный участок в порядке, установленном федеральными законами.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Информация о месте нахождения, почтовом адресе, справочных телефонах, адресе электронной почты администрации Запорожского сельского поселения Темрюкского района (далее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администрация) и муниципального бюджетного учреждения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Многофункциональный центр по предоставлению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Темрюкский район (далее -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графике работы администрации,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часах приема граждан в отделе по вопросам перспективного развития архитектуры и градостроительства администрации (далее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отдел), адресе официального Интернет-сайта администрации 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представлена в приложении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Информирование осуществляется на русском языке.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информирования о порядке предоставления муниципальной услуги: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информацию по вопросам предоставления муниципальной услуги можно получить, обратившись в отдел либо в МБУ "МФЦ":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лично;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посредством телефонной связи;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использованием информационно-телекоммуникационной сети общего пользования, в том числе посредством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Единого портала государственных и муниципальных услуг (функций)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посредством почтовой связи.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Информирование по вопросам предоставления муниципальной услуги (далее - информирование) осуществляется специалистами отдела, ответственными за информирование, в форме индивидуального устного или письменного информирования; публичного устного или письменного информирования.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Информирование осуществляется на русском языке.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Индивидуальное устное информирование граждан осуществляется при обращении заинтересованных лиц за информацией лично или по телефону.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Консультации предоставляются по следующим вопросам: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документов, необходимых для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время приема и выдачи документов;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и сроки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обжалования решения или действия (бездействия), принятых или осуществляемых в ходе предоставления муниципальной услуги.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Консультирование заявителей по вопросам предоставления муниципальной услуги осуществляется бесплатно.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Время ожидания граждан при индивидуальном устном информировании не может превышать 15  минут.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Индивидуальное устное информирование каждого гражданина сотрудник осуществляет не более 15 минут.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если для подготовки ответа требуется продолжительное время, специалист, осуществляющий устное информирование, может предложить гражданину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отдела,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Разговор не должен продолжаться более 15 минут.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ответе на телефонные звонки специалист отдела, ответственный за информирование, 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консультирования специалист отдела, ответственный за информирование, должен кратко подвести итоги и перечислить меры, которые необходимо принять.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 мая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59-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 порядке рассмотрения обращений граждан Российской Федерации".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средствах массовой информации;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официальном интернет-сайте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администрации Запорожского сельского поселения Темрюкского района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Едином портале государственных и муниципальных услуг (функций)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Тексты информационных материалов печатаются удобным для чтения шрифтом (размер шрифта не менее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14),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Стандарт предоставления муниципальной услуги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 - "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Выдача разрешений на ввод 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органа местного самоуправления, предоставляющего муниципальную услугу.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услуга предоставляется администрацией Запорожского сельского поселения Темрюкского района, осуществляется отделом по вопросам перспективного развития архитектуры и градостроительства.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отдел либо МБУ "МФЦ".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предоставлении муниципальной услуги осуществляется взаимодействие с: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Инспекцией Федеральной налоговой службы России по Темрюкскому району;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Темрюкским отделом управления Федеральной службы государственной регистрации кадастра и картографии  по Краснодарскому краю (далее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орган, осуществляющий государственную регистрацию прав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Отдел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совета Запорожского сельского поселения.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Результатом предоставления муниципальной услуги является: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разрешения на ввод в эксплуатацию построенных, реконструированных объектов капитального строительства (далее - разрешение на ввод в эксплуатацию);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предоставления муниципальной услуги.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предоставления муниципальной услуги составляет 10 дней со дня принятия заявления и прилагаемых к нему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Правовые основания для предоставления муниципальной услуги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муниципальной услуги осуществляется в соответствии с: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Конституцией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Российской Федерации, текст опубликован в "Собрании законодательства Российской Федерации" от 14 апреля 2014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15;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Градостроительным кодексом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Российской Федерации, текст опубликован в "Российской газете" от 30 декабря 2004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290;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6 октября 2003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131-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"Об общих принципах организации местного самоуправления в Российской Федерации", текст опубликован в "Российской газете" от 8 октября 2003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202;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29 декабря 2004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191-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 введении в действие Градостроительного кодекса Российской Федерации", текст опубликован в "Российской газете" от 30 декабря 2004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290;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 мая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59-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 порядке рассмотрения обращений граждан Российской Федерации", текст опубликован в "Российской газете" от 5 мая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95;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9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27 июля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149-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"Об информации, информационных технологиях и о защите информации", текст опубликован в "Российской газете" от 29 июля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165;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27 июля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152-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 персональных данных", текст опубликован в "Российской газете" от 29 июля 2006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165;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27 июля 2010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210-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"Об организации предоставления государственных и муниципальных услуг", текст опубликован в "Российской газете" от 30 июля 2010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168;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Приказом Министерства строительства и жилищно-коммунального хозяйства Российской Федерации от 19 февраля 2015 года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117/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   "Об утверждении формы разрешения на строительство и формы разрешения на ввод объекта в эксплуатацию",  текст приказа опубликован на "Официальном интернет- портале правовой информации" (</w:t>
      </w:r>
      <w:hyperlink xmlns:r="http://schemas.openxmlformats.org/officeDocument/2006/relationships" r:id="docRId1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www.pravo.gov.ru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) 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апреля 2015 г.;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</w:t>
      </w:r>
      <w:hyperlink xmlns:r="http://schemas.openxmlformats.org/officeDocument/2006/relationships" r:id="docRId1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З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shd w:fill="auto" w:val="clear"/>
          </w:rPr>
          <w:t xml:space="preserve"> HYPERLINK "garantf1://23841540.0/"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Краснодарского края от 21 июля 2008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1540-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КЗ "Градостроительный кодекс Краснодарского края", текст опубликован в газете "Кубанские новости" от 24 июля 2008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122;</w:t>
      </w:r>
    </w:p>
    <w:p>
      <w:pPr>
        <w:tabs>
          <w:tab w:val="left" w:pos="567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2.6.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документов, необходимых для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принятия решения о выдаче градостроительного плана земельного участка необходимо представить следующие документы: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о выдаче разрешения на ввод в эксплуатацию, которое оформляется по форме согласно приложению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настоящему административному регламенту (далее - заявление);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документ, удостоверяющий личность, а в случае обращения доверенного лица - документ, удостоверяющий личность доверенного лица;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обращения доверенного лица - доверенность, оформленная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 приемки объекта капитального строительства (в случае осуществления строительства, реконструкции на основании договора);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документ, подтверждающий соответствие построенных, реконструированных объектов капитального строительства требованиям технических регламентов и подписанный лицом, осуществляющим строительство;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 технического обеспечения в границах земельного участка и планировочную организацию земельного участка,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статьи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54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Градостроительного Кодекса;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</w:t>
      </w:r>
      <w:hyperlink xmlns:r="http://schemas.openxmlformats.org/officeDocument/2006/relationships" r:id="docRId1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25 июня 2002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73-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технический план объекта капитального строительства, подготовленный в соответствии с </w:t>
      </w:r>
      <w:hyperlink xmlns:r="http://schemas.openxmlformats.org/officeDocument/2006/relationships" r:id="docRId1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24 июля 2007 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221-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                           "О государственном кадастре недвижимости".</w:t>
      </w:r>
    </w:p>
    <w:p>
      <w:pPr>
        <w:spacing w:before="0" w:after="0" w:line="240"/>
        <w:ind w:right="0" w:left="0" w:firstLine="72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 вправе представить самостоятельно следующие документы: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выписку из Единого государственного реестра юридических лиц (для юридических лиц);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выписку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Единого государственного реестра индивидуальных предпринимателей (для индивидуальных предпринимателей);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выписку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Единого государственного реестра прав на недвижимое имущество и сделок с ним о правах на испрашиваемый земельный участок либо документы, удостоверяющие права заявителя на земельный участок;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выписку из Единого государственного реестра прав на недвижимое имущество и сделок с ним о правах на объект капитального строительства либо документы, удостоверяющие права заявителя на объект индивидуального жилищного строительства;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градостроительный план земельного участка или, в случае строительства, реконструкции линейного объекта, проект планировки территории и проект межевания территории;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разрешение на строительство (реконструкцию) объекта капитального строительства;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</w:t>
      </w:r>
      <w:hyperlink xmlns:r="http://schemas.openxmlformats.org/officeDocument/2006/relationships" r:id="docRId1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частью 7 статьи 54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Градостроительного кодекса Российской Федерации;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технический план объекта капитального строительства, подготовленный в соответствии с </w:t>
      </w:r>
      <w:hyperlink xmlns:r="http://schemas.openxmlformats.org/officeDocument/2006/relationships" r:id="docRId19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Федеральным 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24 июля 2007 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221-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ФЗ                            "О государственном кадастре недвижимости".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Правоустанавливающие документы на земельный участок предоставляются заявителем самостоятельно, если указанные документы (их копии или сведения, содержащиеся в них) отсутствуют в </w:t>
      </w:r>
      <w:hyperlink xmlns:r="http://schemas.openxmlformats.org/officeDocument/2006/relationships" r:id="docRId2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Едином государственном реестре прав на недвижимое имущество и сделок с ним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указанные в подпунктах 2.6.1, 2.6.2 пункта 2.6 раздела 2 настоящего административного регламента, представляются вместе с копиями. После сверки подлинные документы возвращаются заявителю.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Оригиналы документов (документ удостоверяющий личность (паспорт), свидетельства органа записи актов гражданского состояния) после копирования (сканирования) возвращаются заявителю.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Специалист, изготавливающий копии документов выполняет на них надпись об их соответствии подлинным экземплярам, заверяет своей подписью, а также указывает свою фамилию, имя, отчество.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Заявителем могут быть представлены нотариально заверенные копии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перечисленные в подпункте 2.6.2 пункта 2.6 раздела 2 настоящего административного регламента, могут быть получены в порядке межведомственного информационного взаимодействия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за подлинность представляемых документов и достоверность содержащейся в них информации несут заявители, а также лица, выдавшие либо заверившие в установленном порядке документ.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представлении заявителем незаверенных нотариально копий ему необходимо при себе иметь оригиналы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представляемые заявителем, должны соответствовать следующим требованиям: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разборчивое написание текста документа;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полное написание фамилии, имени и отчества (при наличии) заявителя, адрес его места жительства, телефон (при наличии);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в документах подчисток, приписок, зачеркнутых слов и иных неоговоренных исправлений;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документов, исполненных карандашом;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в документах серьезных повреждений, наличие которых допускает неоднозначность истолкования содержания.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Отдел не вправе требовать от заявителя: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оснований для отказа в приеме документов, необходимых для предоставления муниципальной услуги.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Основаниями для отказа в приеме документов могут служить: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у заявителя соответствующих полномочий на получение муниципальной услуги;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необходимые для предоставления муниципальной услуги, не отвечают требованиям, указанным в пункте 2.6 раздела 2 настоящего административного регламента;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в заявлении обратного адреса, подписи заявителя).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Заявителю не может быть отказано в приёме дополнительных документов при наличии пожелания их сдачи.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наличии оснований для отказа в приеме документов заявителя устно информирует специалист при приеме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оснований для отказа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2.8.1.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Основания для отказа заявителю в предоставлении муниципальной услуги: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документов, указанных в  пункте 2.6 раздела 2 настоящего административного регламента, и (или) требований, установленных федеральным законодательством;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 требованиям проекта планировки территории и проекта межевания территории;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объекта капитального строительства требованиям, установленным в разрешении на строительство;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параметров построенного (реконструированного) 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2.8.2.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приостановления (прекращения) предоставления муниципальной услуги является подача соответствующего заявления (приложение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3).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 платы, взимаемой с заявителя при предоставлении муниципальной услуги, и способы ее взимания.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услуга предоставляется бесплатно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ожидания в очереди при подаче заявления и при получении результата предоставления муниципальной услуги.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2.10.1.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ожидания в очереди при подаче заявления в администрацию либо в МБУ "МФЦ" составляет не более 15 минут.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2.10.2.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ожидания в очереди при получении результата предоставления муниципальной услуги составляет не более 15 минут.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регистрации запроса о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Регистрация заявления осуществляется в течение одного дня со дня поступления заявления и прилагаемых к нему документов в администрацию либо в МБУ "МФЦ".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 к помещениям, в которых предоставляется муниципальная услуга.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Вход в помещение администрации и МБУ "МФЦ" оборудуется вывеской, содержащей информацию о наименовании учреждения.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Показатели доступности и качества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Показателями доступности и качества муниципальной услуги являются: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количество взаимодействий заявителя с должностными лицами администрации при предоставлении муниципальной услуги и их продолжительность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МБУ "МФЦ";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должностных лиц, ответственных за предоставление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и соблюдение требований к помещениям, в которых предоставляется услуга;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xmlns:r="http://schemas.openxmlformats.org/officeDocument/2006/relationships" r:id="docRId2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Единого портала государственных и муниципальных услуг (функций)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Состав, последовательность и сроки выполнения административных процедур, требования к порядку их выполнения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Последовательность административных процедур при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муниципальной услуги включает в себя следующие административные процедуры: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и регистрация заявления о предоставлении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проверка представленных документов и принятие решения о возможности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(направление) результата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последовательности административных процедур при предоставлении муниципальной услуги представлена в приложении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настоящему административному регламенту.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Требования, учитывающие особенности предоставления муниципальной услуги в электронной форме и особенности предоставления муниципальной услуги в МБУ "МФЦ".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предоставлении муниципальной услуги в электронной форме осуществляется: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xmlns:r="http://schemas.openxmlformats.org/officeDocument/2006/relationships" r:id="docRId2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администрации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 поселения, </w:t>
      </w:r>
      <w:hyperlink xmlns:r="http://schemas.openxmlformats.org/officeDocument/2006/relationships" r:id="docRId2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МКУ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МФЦ", а также с использованием Единого портала государственных и муниципальных услуг (функций) </w:t>
      </w:r>
      <w:hyperlink xmlns:r="http://schemas.openxmlformats.org/officeDocument/2006/relationships" r:id="docRId2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gosuslugi.ru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Регионального портала государственных и муниципальных услуг Краснодарского края </w:t>
      </w:r>
      <w:hyperlink xmlns:r="http://schemas.openxmlformats.org/officeDocument/2006/relationships" r:id="docRId2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pgu.krasnodar.ru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документов с использованием Единого портала государственных и муниципальных услуг (функций) </w:t>
      </w:r>
      <w:hyperlink xmlns:r="http://schemas.openxmlformats.org/officeDocument/2006/relationships" r:id="docRId2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gosuslugi.ru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Регионального портала государственных и муниципальных услуг Краснодарского края </w:t>
      </w:r>
      <w:hyperlink xmlns:r="http://schemas.openxmlformats.org/officeDocument/2006/relationships" r:id="docRId2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pgu.krasnodar.ru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возможности получения заявителем сведений о ходе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представлении муниципальной услуги в МБУ "МФЦ" осуществляется: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представление в установленном порядке информации заявителям и обеспечение доступа заявителей к сведениям о муниципальной услуге. В секторе информирования специалист МБУ "МФЦ" осуществляет организационную и консультативную помощь гражданам, обратившимся для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документов от заявителей осуществляется специалистами МБУ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МБУ "МФЦ".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взаимодействие администрации с МБУ "МФЦ" при предоставлении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получение заявителем результата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и регистрация заявления о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администрацию или МБУ "МФЦ" заявления о предоставлении муниципальной услуги и прилагаемых к нему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Специалист, осуществляющий прием документов: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проверяет соответствие представленных документов установленным требованиям, удостоверяясь в том, что: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тексты документов написаны разборчиво;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фамилии, имена и отчества физических лиц, адреса их места жительства написаны полностью;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документах нет подчисток, приписок, зачеркнутых слов и иных исправлений;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не исполнены карандашом;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не имеют серьезных повреждений, наличие которых не позволяет однозначно истолковать их содержание;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г) сличает представленные экземпляры оригиналов и копий документов;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д) при установлении фактов отсутствия необходимых документов, несоответствия представленных документов требованиям настоящего административного регламента специалист, осуществляющий прием документов,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о предоставлении муниципальной услуги с прилагаемыми к нему документами, поступившее в МБУ "МФЦ", регистрируется специалистом МБУ "МФЦ" и передается в администрацию.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просьбе заявителя на втором экземпляре заявления (регистрационной карточке)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сроке завершения предоставления муниципальной услуги и порядке получения документов, являющихся результатом предоставления муниципальной услуги;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возможности отказа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 передает заявление начальнику (заместителю начальника) управления для рассмотрения и наложения резолюции.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о предоставлении муниципальной услуги с прилагаемыми к нему документами, поступившее в администрацию, в течение одного рабочего дня со дня поступления регистрируется должностным лицом администрации, ответственным за делопроизводство в журнале регистрации заявлений и передается главе Запорожского сельского поселения для рассмотрения и наложения резолюции.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поселения Темрюкского района в течение одного рабочего дня со дня поступления к нему заявления о предоставлении муниципальной услуги с прилагаемыми к нему документами рассматривает их, накладывает резолюцию и передает должностному лицу, ответственному за делопроизводство.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Должностное лицо, ответственное за делопроизводство, в день поступления к нему от главы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 заявления о предоставлении муниципальной услуги с прилагаемыми к нему документами, передает их для рассмотрения в отдел.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выполнения данной административной процедуры составляет 2 дня со дня поступления заявления о предоставлении муниципальной услуги и прилагаемых к нему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Результатом выполнения административной процедуры по приему и регистрации заявления о предоставлении муниципальной услуги является передача заявления о предоставлении муниципальной услуги и прилагаемых к нему документов в отдел.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Проверка представленных документов и принятие решения о возможности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начала выполнения административной процедуры по проверке представленных документов и принятию решения о возможности предоставления муниципальной услуги является получение начальником отдела заявления и прилагаемых к нему документов.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отдела рассматривает поступившее заявление на соответствие требованиям, указанным в пунктах 2.6, 2.8 раздела 2 настоящего административного регламента.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3.4.3.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соответствия представленных заявителем документов пункту 2.6 раздела 2 настоящего административного регламента, при отсутствии оснований для отказа в предоставлении муниципальной услуги, указанных в пункте 2.8 раздела 2 настоящего административного регламента, начальник отдела: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обеспечивает в установленные действующим законодательством сроки направление межведомственных запросов о представлении документов и информации, находящихся в распоряжении государственных органов, органов местного самоуправления, иных отраслевых (функциональных) и территориальных органов администрации муниципального образования Темрюкский район либо подведомственных государственным органам или органам местного самоуправления организаций;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осуществляет проверку заявителем документов и сведений, поступивших посредством межведомственного информационного взаимодействия.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выявления несоответствия представленных документов пункту 2.6 раздела 2 настоящего административного регламента, в случае выявления оснований для отказа в предоставлении муниципальной услуги, указанных в пункте 2.8 раздела 2 настоящего административного регламента, несоответствия представленных заявителем документов и сведений, поступивших посредством межведомственного информационного взаимодействия, начальник отдела осуществляет подготовку проекта отказа в предоставлении муниципальной услуги, с указанием причин отказа, и передает его на подпись главе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соответствия представленных документов требованиям, указанным в пункте 2.6 раздела 2 настоящего административного регламента, и отсутствия оснований для отказа в предоставлении муниципальной услуги, указанных в пункте 2.8 раздела 2 настоящего административного регламента, начальник отдела осуществляет подготовку проекта разрешения на ввод объекта в эксплуатацию и передает его на подпись главе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выполнения данной административной процедуры составляет 6 дней.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Результатом выполнения административной процедуры является подписание главой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поселения Темрюкского района разрешения на ввод объекта в эксплуатацию либо отказ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(направление) результата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начала выполнения административной процедуры по выдаче (направлению) результата предоставления муниципальной услуги является получение начальником отдела 3 экземпляров оригинала разрешения на ввод объекта в эксплуатацию либо отказа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Разрешение на ввод в эксплуатацию, отказ в предоставлении муниципальной услуги выдается отделом либо МБУ "МФЦ".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обращения заявителя в МБУ "МФЦ" ответственный исполнитель направляет указанные документы в МБУ "МФЦ" для последующей передачи заявителю.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Ответственный исполнитель управления либо МБУ "МФЦ" регистрирует исходящие документы в соответствующем журнале.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получения результата предоставления муниципальной услуги заявитель обращается в орган, принявший заявление, предъявляя документ, удостоверяющий личность, а представитель заявителя - документ, удостоверяющий личность, и доверенность.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отдела либо МБУ "МФЦ" выдает заявителю или представителю заявителя 2 экземпляра оригинала разрешения на ввод в эксплуатацию.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отказа в предоставлении муниципальной услуги, начальник отдела либо МБУ "МФЦ" выдает заявителю или представителю заявителя отказ в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выполнения данной административной процедуры составляет 2 дня.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3.5.9.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Результатом выполнения административной процедуры является выдача заявителю разрешения на ввод в эксплуатацию либо отказа в предоставлении муниципальной услуге.</w:t>
      </w: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Формы контроля за исполнением административного регламента</w:t>
      </w:r>
    </w:p>
    <w:p>
      <w:pPr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Текущий контроль за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Текущий контроль соблюдения последовательности административных действий и сроков их исполнения специалистами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осуществляется директором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tabs>
          <w:tab w:val="left" w:pos="567" w:leader="none"/>
        </w:tabs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Текущий контроль, указанный в пункте 4.1 раздела 4 настоящего административного регламента, осуществляется путем проведения плановых (один раз в год) и внеплановых проверок полноты и качества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должностных лиц, муниципальных служащих за решения и действия (бездействие),  принимаемые (осуществляемые) в ходе предоставления муниципальной услуги: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4.5.2.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граждан, объединений и организаций: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4.6.1.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4.6.2.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  <w:t xml:space="preserve">Досудебный (внесудебный) порядок обжалования решений и действий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  <w:t xml:space="preserve">бездействия) органов, предоставляющих муниципальную услугу, а также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  <w:t xml:space="preserve">их должностных лиц, </w:t>
      </w:r>
      <w:r>
        <w:rPr>
          <w:rFonts w:ascii="Times New Roman" w:hAnsi="Times New Roman" w:cs="Times New Roman" w:eastAsia="Times New Roman"/>
          <w:b/>
          <w:color w:val="000000"/>
          <w:spacing w:val="-4"/>
          <w:position w:val="0"/>
          <w:sz w:val="28"/>
          <w:shd w:fill="auto" w:val="clear"/>
        </w:rPr>
        <w:t xml:space="preserve">муниципальных служащих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Заявитель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Предметом досудебного (внесудебного) обжалования являются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конкретное решение и действия (бездействие) администрации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а также действия (бездействие) должностных лиц, муниципальных служащих в ходе предоставления муниципальной услуги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 может обратиться с жалобой, в том числе в следующих случаях: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нарушение срока регистрации заявления заявителя о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нарушение срока предоставления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поселения Темрюкского района для предоставления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 для предоставления муниципальной услуги, у заявителя;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 может обжаловать действия (бездействие):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специалистов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директору МБУ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начальника отдела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Жалобы на решения, принятые главой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 рассматриваются непосредственно главой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Запорожского сельского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Темрюкского района.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может быть направлена по почте, через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использованием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должна содержать: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сведения об обжалуемых решениях и действиях (бездействии) администрации, должностного лица органа, предоставляющего муниципальную услугу либо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подлежит рассмотрению в течение пятнадцати рабочих дней со дня ее регистрации, а в случае обжалования отказа в приеме документов у заявителя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удовлетворении жалобы отказывается в следующих случаях: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наличие вступившего в законную силу решения суда, арбитражного суда по жалобе о том же предмете и по тем же основаниям;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подача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может остаться без ответа в следующих случаях: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Заявители имеют право на получение информации и документов, необходимых для обоснования и рассмотрения жалобы.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результатам рассмотрения жалобы принимается одно из следующих решений: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удовлетворении жалобы.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 позднее дня, следующего за днем принятия решения, указанного в пункте 5.11 раздела 5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6476"/>
        <w:gridCol w:w="3271"/>
      </w:tblGrid>
      <w:tr>
        <w:trPr>
          <w:trHeight w:val="1" w:hRule="atLeast"/>
          <w:jc w:val="left"/>
        </w:trPr>
        <w:tc>
          <w:tcPr>
            <w:tcW w:w="647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-108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Запорожского сельского поселения</w:t>
            </w:r>
          </w:p>
        </w:tc>
        <w:tc>
          <w:tcPr>
            <w:tcW w:w="32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Темрюкского района</w:t>
        <w:tab/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Н.Г. Колодина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garantf1://70282672.1000/" Id="docRId17" Type="http://schemas.openxmlformats.org/officeDocument/2006/relationships/hyperlink" /><Relationship TargetMode="External" Target="garantf1://31400130.215/" Id="docRId24" Type="http://schemas.openxmlformats.org/officeDocument/2006/relationships/hyperlink" /><Relationship TargetMode="External" Target="garantf1://12038257.0/" Id="docRId7" Type="http://schemas.openxmlformats.org/officeDocument/2006/relationships/hyperlink" /><Relationship TargetMode="External" Target="garantf1://12027232.0/" Id="docRId14" Type="http://schemas.openxmlformats.org/officeDocument/2006/relationships/hyperlink" /><Relationship TargetMode="External" Target="garantf1://31400130.763/" Id="docRId23" Type="http://schemas.openxmlformats.org/officeDocument/2006/relationships/hyperlink" /><Relationship TargetMode="External" Target="garantf1://86367.0/" Id="docRId6" Type="http://schemas.openxmlformats.org/officeDocument/2006/relationships/hyperlink" /><Relationship TargetMode="External" Target="garantf1://12046661.0/" Id="docRId1" Type="http://schemas.openxmlformats.org/officeDocument/2006/relationships/hyperlink" /><Relationship TargetMode="External" Target="garantf1://12054874.41/" Id="docRId15" Type="http://schemas.openxmlformats.org/officeDocument/2006/relationships/hyperlink" /><Relationship TargetMode="External" Target="garantf1://31400130.18/" Id="docRId22" Type="http://schemas.openxmlformats.org/officeDocument/2006/relationships/hyperlink" /><Relationship TargetMode="External" Target="garantf1://12048555.0/" Id="docRId9" Type="http://schemas.openxmlformats.org/officeDocument/2006/relationships/hyperlink" /><Relationship TargetMode="External" Target="garantf1://31400130.215/" Id="docRId0" Type="http://schemas.openxmlformats.org/officeDocument/2006/relationships/hyperlink" /><Relationship TargetMode="External" Target="garantf1://890941.3145/" Id="docRId12" Type="http://schemas.openxmlformats.org/officeDocument/2006/relationships/hyperlink" /><Relationship TargetMode="External" Target="garantf1://31400130.215/" Id="docRId21" Type="http://schemas.openxmlformats.org/officeDocument/2006/relationships/hyperlink" /><Relationship Target="styles.xml" Id="docRId29" Type="http://schemas.openxmlformats.org/officeDocument/2006/relationships/styles" /><Relationship TargetMode="External" Target="garantf1://12046661.0/" Id="docRId8" Type="http://schemas.openxmlformats.org/officeDocument/2006/relationships/hyperlink" /><Relationship TargetMode="External" Target="garantf1://23841540.0/" Id="docRId13" Type="http://schemas.openxmlformats.org/officeDocument/2006/relationships/hyperlink" /><Relationship TargetMode="External" Target="garantf1://70282672.1000/" Id="docRId20" Type="http://schemas.openxmlformats.org/officeDocument/2006/relationships/hyperlink" /><Relationship Target="numbering.xml" Id="docRId28" Type="http://schemas.openxmlformats.org/officeDocument/2006/relationships/numbering" /><Relationship TargetMode="External" Target="garantf1://31400130.215/" Id="docRId3" Type="http://schemas.openxmlformats.org/officeDocument/2006/relationships/hyperlink" /><Relationship TargetMode="External" Target="garantf1://12048567.0/" Id="docRId10" Type="http://schemas.openxmlformats.org/officeDocument/2006/relationships/hyperlink" /><Relationship TargetMode="External" Target="garantf1://12038258.5407/" Id="docRId18" Type="http://schemas.openxmlformats.org/officeDocument/2006/relationships/hyperlink" /><Relationship TargetMode="External" Target="garantf1://31400130.18/" Id="docRId2" Type="http://schemas.openxmlformats.org/officeDocument/2006/relationships/hyperlink" /><Relationship TargetMode="External" Target="garantf1://31400130.216/" Id="docRId27" Type="http://schemas.openxmlformats.org/officeDocument/2006/relationships/hyperlink" /><Relationship TargetMode="External" Target="garantf1://12077515.0/" Id="docRId11" Type="http://schemas.openxmlformats.org/officeDocument/2006/relationships/hyperlink" /><Relationship TargetMode="External" Target="garantf1://12054874.41/" Id="docRId19" Type="http://schemas.openxmlformats.org/officeDocument/2006/relationships/hyperlink" /><Relationship TargetMode="External" Target="garantf1://31400130.215/" Id="docRId26" Type="http://schemas.openxmlformats.org/officeDocument/2006/relationships/hyperlink" /><Relationship TargetMode="External" Target="garantf1://12038258.0/" Id="docRId5" Type="http://schemas.openxmlformats.org/officeDocument/2006/relationships/hyperlink" /><Relationship TargetMode="External" Target="garantf1://70059344.11000/" Id="docRId16" Type="http://schemas.openxmlformats.org/officeDocument/2006/relationships/hyperlink" /><Relationship TargetMode="External" Target="garantf1://31400130.216/" Id="docRId25" Type="http://schemas.openxmlformats.org/officeDocument/2006/relationships/hyperlink" /><Relationship TargetMode="External" Target="garantf1://10003000.0/" Id="docRId4" Type="http://schemas.openxmlformats.org/officeDocument/2006/relationships/hyperlink" /></Relationships>
</file>