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4361" w:type="dxa"/>
      </w:tblPr>
      <w:tblGrid>
        <w:gridCol w:w="5528"/>
      </w:tblGrid>
      <w:tr>
        <w:trPr>
          <w:trHeight w:val="1" w:hRule="atLeast"/>
          <w:jc w:val="left"/>
        </w:trPr>
        <w:tc>
          <w:tcPr>
            <w:tcW w:w="55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000000"/>
                <w:spacing w:val="-6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  <w:t xml:space="preserve"> 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  <w:t xml:space="preserve">к административному регламенту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6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предоставлению муниципальной</w:t>
            </w:r>
          </w:p>
          <w:p>
            <w:pPr>
              <w:spacing w:before="0" w:after="0" w:line="240"/>
              <w:ind w:right="0" w:left="0" w:firstLine="34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услуги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Признание в установленном       порядке жилых помещений муниципального жилищного фонда пригодными (непригодными) для проживания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6"/>
          <w:position w:val="0"/>
          <w:sz w:val="28"/>
          <w:shd w:fill="auto" w:val="clear"/>
        </w:rPr>
        <w:t xml:space="preserve">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</w:t>
      </w: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Блок-схема</w:t>
      </w: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8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80"/>
          <w:spacing w:val="0"/>
          <w:position w:val="0"/>
          <w:sz w:val="24"/>
          <w:shd w:fill="auto" w:val="clear"/>
        </w:rPr>
        <w:t xml:space="preserve">Прием и регистрация заявления о предоставлении муниципальной услуги</w:t>
      </w: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</w:p>
    <w:p>
      <w:pPr>
        <w:tabs>
          <w:tab w:val="left" w:pos="8655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tabs>
          <w:tab w:val="left" w:pos="865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МФЦ</w:t>
      </w:r>
    </w:p>
    <w:p>
      <w:pPr>
        <w:tabs>
          <w:tab w:val="left" w:pos="865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Отдел</w:t>
      </w:r>
    </w:p>
    <w:p>
      <w:pPr>
        <w:tabs>
          <w:tab w:val="left" w:pos="8655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</w:p>
    <w:p>
      <w:pPr>
        <w:tabs>
          <w:tab w:val="left" w:pos="3915" w:leader="none"/>
          <w:tab w:val="left" w:pos="399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→</w:t>
      </w:r>
    </w:p>
    <w:p>
      <w:pPr>
        <w:tabs>
          <w:tab w:val="left" w:pos="3990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Рассмотрение документов, принятие решения о предоставлении  муниципальной услуги</w:t>
      </w:r>
    </w:p>
    <w:p>
      <w:pPr>
        <w:tabs>
          <w:tab w:val="left" w:pos="399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8655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tabs>
          <w:tab w:val="left" w:pos="865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</w:t>
      </w:r>
    </w:p>
    <w:p>
      <w:pPr>
        <w:tabs>
          <w:tab w:val="left" w:pos="8655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tabs>
          <w:tab w:val="left" w:pos="547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Нет</w:t>
      </w:r>
    </w:p>
    <w:p>
      <w:pPr>
        <w:tabs>
          <w:tab w:val="left" w:pos="5475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документов к рассмотрению комиссией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письменного ответа заявителю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Рассмотрение комиссией, составление заключения, издание распоряжения администрации Запорожского сельского поселения Темрюкского района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665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665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</w:p>
    <w:p>
      <w:pPr>
        <w:tabs>
          <w:tab w:val="left" w:pos="5400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(направление) решения о согласовании (отказе в согласовании) или письменного отказа в предоставлении муниципальной услуги</w:t>
      </w:r>
    </w:p>
    <w:p>
      <w:pPr>
        <w:tabs>
          <w:tab w:val="left" w:pos="540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↓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Заявитель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МФЦ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Запорожского сельского поселения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                                                      Н.Г. Колодина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